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B3" w:rsidRDefault="00A8625F" w:rsidP="00A8625F">
      <w:pPr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A8625F">
        <w:rPr>
          <w:rFonts w:ascii="GHEA Grapalat" w:hAnsi="GHEA Grapalat"/>
          <w:b/>
          <w:sz w:val="24"/>
          <w:szCs w:val="24"/>
        </w:rPr>
        <w:t xml:space="preserve">ՀՀ </w:t>
      </w:r>
      <w:r w:rsidR="00792CFB">
        <w:rPr>
          <w:rFonts w:ascii="GHEA Grapalat" w:hAnsi="GHEA Grapalat"/>
          <w:b/>
          <w:sz w:val="24"/>
          <w:szCs w:val="24"/>
        </w:rPr>
        <w:t>Վայոց ձորի</w:t>
      </w:r>
      <w:r w:rsidRPr="00A8625F">
        <w:rPr>
          <w:rFonts w:ascii="GHEA Grapalat" w:hAnsi="GHEA Grapalat"/>
          <w:b/>
          <w:sz w:val="24"/>
          <w:szCs w:val="24"/>
        </w:rPr>
        <w:t xml:space="preserve"> մարզի</w:t>
      </w:r>
      <w:r w:rsidR="00AD506D">
        <w:rPr>
          <w:rFonts w:ascii="GHEA Grapalat" w:hAnsi="GHEA Grapalat"/>
          <w:b/>
          <w:sz w:val="24"/>
          <w:szCs w:val="24"/>
        </w:rPr>
        <w:t xml:space="preserve"> 2</w:t>
      </w:r>
      <w:r w:rsidRPr="00A8625F">
        <w:rPr>
          <w:rFonts w:ascii="GHEA Grapalat" w:hAnsi="GHEA Grapalat"/>
          <w:b/>
          <w:sz w:val="24"/>
          <w:szCs w:val="24"/>
        </w:rPr>
        <w:t xml:space="preserve"> հանրակրթական ուսումնական հաստատություններում իրականացված ստուգումների արդյունքների վերլուծություն</w:t>
      </w:r>
    </w:p>
    <w:p w:rsidR="00A8625F" w:rsidRDefault="00A8625F" w:rsidP="00A8625F">
      <w:pPr>
        <w:spacing w:after="0"/>
        <w:ind w:left="-851" w:right="-143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sz w:val="24"/>
          <w:szCs w:val="24"/>
          <w:lang w:val="af-ZA"/>
        </w:rPr>
        <w:t>Ղեկավարվելով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Հայաստանի Հանրապետությունում ս</w:t>
      </w:r>
      <w:r>
        <w:rPr>
          <w:rFonts w:ascii="GHEA Grapalat" w:hAnsi="GHEA Grapalat" w:cs="Sylfaen"/>
          <w:sz w:val="24"/>
          <w:szCs w:val="24"/>
        </w:rPr>
        <w:t>տուգումների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կազմակերպման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անցկացման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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վարչապետի՝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11.06.2018</w:t>
      </w:r>
      <w:r>
        <w:rPr>
          <w:rFonts w:ascii="GHEA Grapalat" w:hAnsi="GHEA Grapalat" w:cs="Times Armenian"/>
          <w:sz w:val="24"/>
          <w:szCs w:val="24"/>
        </w:rPr>
        <w:t>թ</w:t>
      </w:r>
      <w:r>
        <w:rPr>
          <w:rFonts w:ascii="GHEA Grapalat" w:hAnsi="GHEA Grapalat" w:cs="Times Armenian"/>
          <w:sz w:val="24"/>
          <w:szCs w:val="24"/>
          <w:lang w:val="af-ZA"/>
        </w:rPr>
        <w:t>. № 729-</w:t>
      </w:r>
      <w:r>
        <w:rPr>
          <w:rFonts w:ascii="GHEA Grapalat" w:hAnsi="GHEA Grapalat" w:cs="Times Armenian"/>
          <w:sz w:val="24"/>
          <w:szCs w:val="24"/>
        </w:rPr>
        <w:t>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որոշմամբ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հաստատված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>ՀՀ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կրթության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տեսչական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մարմնի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կանոնադրության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10-</w:t>
      </w:r>
      <w:r>
        <w:rPr>
          <w:rFonts w:ascii="GHEA Grapalat" w:hAnsi="GHEA Grapalat" w:cs="Times Armenian"/>
          <w:sz w:val="24"/>
          <w:szCs w:val="24"/>
        </w:rPr>
        <w:t>րդ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կետի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1-ին, 18-րդ կետի 7-րդ ենթակետերով,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հիմք ընդունելով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2018</w:t>
      </w:r>
      <w:r>
        <w:rPr>
          <w:rFonts w:ascii="GHEA Grapalat" w:hAnsi="GHEA Grapalat" w:cs="Sylfaen"/>
          <w:sz w:val="24"/>
          <w:szCs w:val="24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հոկտեմբերի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N 1139-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1-</w:t>
      </w:r>
      <w:r>
        <w:rPr>
          <w:rFonts w:ascii="GHEA Grapalat" w:hAnsi="GHEA Grapalat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1B17A9">
        <w:rPr>
          <w:rFonts w:ascii="GHEA Grapalat" w:hAnsi="GHEA Grapalat"/>
          <w:sz w:val="24"/>
          <w:szCs w:val="24"/>
        </w:rPr>
        <w:t>կետի</w:t>
      </w:r>
      <w:r w:rsidRPr="001B17A9">
        <w:rPr>
          <w:rFonts w:ascii="GHEA Grapalat" w:hAnsi="GHEA Grapalat"/>
          <w:sz w:val="24"/>
          <w:szCs w:val="24"/>
          <w:lang w:val="af-ZA"/>
        </w:rPr>
        <w:t xml:space="preserve"> 2-րդ </w:t>
      </w:r>
      <w:r w:rsidRPr="001B17A9">
        <w:rPr>
          <w:rFonts w:ascii="GHEA Grapalat" w:hAnsi="GHEA Grapalat"/>
          <w:sz w:val="24"/>
          <w:szCs w:val="24"/>
        </w:rPr>
        <w:t>ենթակետը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ՀՀ կրթության տեսչական մարմնի </w:t>
      </w:r>
      <w:r w:rsidRPr="00062AB6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 տեսչական մարմին</w:t>
      </w:r>
      <w:r w:rsidRPr="00062AB6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2019 թվականի տարեկան գործունեության ծրագիրը և ստուգումների ժամանակացույցը՝ </w:t>
      </w:r>
      <w:r w:rsidR="00824CDF">
        <w:rPr>
          <w:rFonts w:ascii="GHEA Grapalat" w:hAnsi="GHEA Grapalat" w:cs="Sylfaen"/>
          <w:sz w:val="24"/>
          <w:szCs w:val="24"/>
          <w:lang w:val="af-ZA"/>
        </w:rPr>
        <w:t>2019 թվականի մարտի 11-15</w:t>
      </w:r>
      <w:r w:rsidR="00824CDF" w:rsidRPr="00925C13">
        <w:rPr>
          <w:rFonts w:ascii="GHEA Grapalat" w:hAnsi="GHEA Grapalat" w:cs="Sylfaen"/>
          <w:sz w:val="24"/>
          <w:szCs w:val="24"/>
          <w:lang w:val="af-ZA"/>
        </w:rPr>
        <w:t>-ը</w:t>
      </w:r>
      <w:r w:rsidR="00824CDF" w:rsidRPr="00925C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hy-AM"/>
        </w:rPr>
        <w:t>ՀՀ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="00824CDF">
        <w:rPr>
          <w:rFonts w:ascii="GHEA Grapalat" w:hAnsi="GHEA Grapalat"/>
          <w:sz w:val="24"/>
          <w:szCs w:val="24"/>
          <w:lang w:val="af-ZA"/>
        </w:rPr>
        <w:t>Վայոց ձորի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մարզի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="00824CDF">
        <w:rPr>
          <w:rFonts w:ascii="GHEA Grapalat" w:hAnsi="GHEA Grapalat"/>
          <w:sz w:val="24"/>
          <w:szCs w:val="24"/>
          <w:lang w:val="af-ZA"/>
        </w:rPr>
        <w:t>2</w:t>
      </w:r>
      <w:r w:rsidRPr="00925C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հանրակրթական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ուսումնական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bCs/>
          <w:sz w:val="24"/>
          <w:szCs w:val="24"/>
          <w:lang w:val="hy-AM"/>
        </w:rPr>
        <w:t>հաստատություններ</w:t>
      </w:r>
      <w:r w:rsidRPr="00925C13">
        <w:rPr>
          <w:rFonts w:ascii="GHEA Grapalat" w:hAnsi="GHEA Grapalat" w:cs="Sylfaen"/>
          <w:sz w:val="24"/>
          <w:szCs w:val="24"/>
        </w:rPr>
        <w:t>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af-ZA"/>
        </w:rPr>
        <w:t>կողմից հանրակրթության ոլորտում ՀՀ օրենքների և դրանց համապատասխան ընդունված նորմատիվ իրավական ակտերի պահանջների, պետական կրթական չափորոշիչների, կրթության իրավունքի, կրթական համակարգի սոցիալական երաշխիքների պահպանման նկատմամբ օրենքով սահմանված կարգով վերահսկողությ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925C13">
        <w:rPr>
          <w:rFonts w:ascii="GHEA Grapalat" w:hAnsi="GHEA Grapalat"/>
          <w:sz w:val="24"/>
          <w:szCs w:val="24"/>
          <w:lang w:val="af-ZA"/>
        </w:rPr>
        <w:t>ն իրականաց</w:t>
      </w:r>
      <w:r>
        <w:rPr>
          <w:rFonts w:ascii="GHEA Grapalat" w:hAnsi="GHEA Grapalat"/>
          <w:sz w:val="24"/>
          <w:szCs w:val="24"/>
          <w:lang w:val="hy-AM"/>
        </w:rPr>
        <w:t>նելու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, ինչպես նաև </w:t>
      </w:r>
      <w:r w:rsidRPr="00925C13">
        <w:rPr>
          <w:rFonts w:ascii="GHEA Grapalat" w:hAnsi="GHEA Grapalat" w:cs="Sylfaen"/>
          <w:sz w:val="24"/>
          <w:szCs w:val="24"/>
        </w:rPr>
        <w:t>կրթական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գործունեության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ռիսկայնությունը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  <w:lang w:val="hy-AM"/>
        </w:rPr>
        <w:t>վերլուծել</w:t>
      </w:r>
      <w:r w:rsidRPr="00925C13">
        <w:rPr>
          <w:rFonts w:ascii="GHEA Grapalat" w:hAnsi="GHEA Grapalat" w:cs="Arial"/>
          <w:sz w:val="24"/>
          <w:szCs w:val="24"/>
        </w:rPr>
        <w:t>ու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925C13">
        <w:rPr>
          <w:rFonts w:ascii="GHEA Grapalat" w:hAnsi="GHEA Grapalat" w:cs="Arial"/>
          <w:sz w:val="24"/>
          <w:szCs w:val="24"/>
          <w:lang w:val="hy-AM"/>
        </w:rPr>
        <w:t>գնահատել</w:t>
      </w:r>
      <w:r w:rsidRPr="00925C13">
        <w:rPr>
          <w:rFonts w:ascii="GHEA Grapalat" w:hAnsi="GHEA Grapalat" w:cs="Arial"/>
          <w:sz w:val="24"/>
          <w:szCs w:val="24"/>
        </w:rPr>
        <w:t>ու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925C13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  <w:lang w:val="hy-AM"/>
        </w:rPr>
        <w:t>բազա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  <w:lang w:val="hy-AM"/>
        </w:rPr>
        <w:t>ձևավորել</w:t>
      </w:r>
      <w:r w:rsidRPr="00925C13">
        <w:rPr>
          <w:rFonts w:ascii="GHEA Grapalat" w:hAnsi="GHEA Grapalat" w:cs="Arial"/>
          <w:sz w:val="24"/>
          <w:szCs w:val="24"/>
        </w:rPr>
        <w:t>ու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Arial"/>
          <w:sz w:val="24"/>
          <w:szCs w:val="24"/>
        </w:rPr>
        <w:t>նպատակով</w:t>
      </w:r>
      <w:r w:rsidRPr="00925C13">
        <w:rPr>
          <w:rFonts w:ascii="GHEA Grapalat" w:hAnsi="GHEA Grapalat" w:cs="Arial"/>
          <w:sz w:val="24"/>
          <w:szCs w:val="24"/>
          <w:lang w:val="af-ZA"/>
        </w:rPr>
        <w:t xml:space="preserve">, </w:t>
      </w:r>
      <w:r w:rsidRPr="00925C13">
        <w:rPr>
          <w:rFonts w:ascii="GHEA Grapalat" w:hAnsi="GHEA Grapalat" w:cs="Times Armenian"/>
          <w:color w:val="000000"/>
          <w:sz w:val="24"/>
          <w:szCs w:val="24"/>
        </w:rPr>
        <w:t>ժամանակացույցի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հ</w:t>
      </w:r>
      <w:r w:rsidRPr="00925C13">
        <w:rPr>
          <w:rFonts w:ascii="GHEA Grapalat" w:hAnsi="GHEA Grapalat" w:cs="Sylfaen"/>
          <w:color w:val="000000"/>
          <w:sz w:val="24"/>
          <w:szCs w:val="24"/>
        </w:rPr>
        <w:t>ամաձայն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իրականաց</w:t>
      </w:r>
      <w:r w:rsidR="00CB3000">
        <w:rPr>
          <w:rFonts w:ascii="GHEA Grapalat" w:hAnsi="GHEA Grapalat" w:cs="Sylfaen"/>
          <w:sz w:val="24"/>
          <w:szCs w:val="24"/>
        </w:rPr>
        <w:t>վ</w:t>
      </w:r>
      <w:r w:rsidRPr="00925C13">
        <w:rPr>
          <w:rFonts w:ascii="GHEA Grapalat" w:hAnsi="GHEA Grapalat" w:cs="Sylfaen"/>
          <w:sz w:val="24"/>
          <w:szCs w:val="24"/>
        </w:rPr>
        <w:t>ել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B3000">
        <w:rPr>
          <w:rFonts w:ascii="GHEA Grapalat" w:hAnsi="GHEA Grapalat" w:cs="Sylfaen"/>
          <w:sz w:val="24"/>
          <w:szCs w:val="24"/>
          <w:lang w:val="af-ZA"/>
        </w:rPr>
        <w:t xml:space="preserve">են </w:t>
      </w:r>
      <w:r w:rsidRPr="00925C13">
        <w:rPr>
          <w:rFonts w:ascii="GHEA Grapalat" w:hAnsi="GHEA Grapalat" w:cs="Sylfaen"/>
          <w:sz w:val="24"/>
          <w:szCs w:val="24"/>
        </w:rPr>
        <w:t>ստուգումներ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` ըստ </w:t>
      </w:r>
      <w:r w:rsidRPr="00925C13">
        <w:rPr>
          <w:rFonts w:ascii="GHEA Grapalat" w:hAnsi="GHEA Grapalat" w:cs="Sylfaen"/>
          <w:sz w:val="24"/>
          <w:szCs w:val="24"/>
        </w:rPr>
        <w:t>ՀՀ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կառավարության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af-ZA"/>
        </w:rPr>
        <w:t>2018</w:t>
      </w:r>
      <w:r w:rsidRPr="00925C13">
        <w:rPr>
          <w:rFonts w:ascii="GHEA Grapalat" w:hAnsi="GHEA Grapalat" w:cs="Sylfaen"/>
          <w:sz w:val="24"/>
          <w:szCs w:val="24"/>
          <w:lang w:val="hy-AM"/>
        </w:rPr>
        <w:t>թ</w:t>
      </w:r>
      <w:r w:rsidRPr="00925C13">
        <w:rPr>
          <w:rFonts w:ascii="GHEA Grapalat" w:hAnsi="GHEA Grapalat" w:cs="Sylfaen"/>
          <w:sz w:val="24"/>
          <w:szCs w:val="24"/>
          <w:lang w:val="af-ZA"/>
        </w:rPr>
        <w:t>.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</w:rPr>
        <w:t>հոկտեմբերի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925C13">
        <w:rPr>
          <w:rFonts w:ascii="GHEA Grapalat" w:hAnsi="GHEA Grapalat" w:cs="Sylfaen"/>
          <w:sz w:val="24"/>
          <w:szCs w:val="24"/>
        </w:rPr>
        <w:t>ի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  <w:lang w:val="af-ZA"/>
        </w:rPr>
        <w:t>N 1139-</w:t>
      </w:r>
      <w:r w:rsidRPr="00925C13">
        <w:rPr>
          <w:rFonts w:ascii="GHEA Grapalat" w:hAnsi="GHEA Grapalat"/>
          <w:sz w:val="24"/>
          <w:szCs w:val="24"/>
        </w:rPr>
        <w:t>Ն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որոշմամբ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/>
          <w:sz w:val="24"/>
          <w:szCs w:val="24"/>
        </w:rPr>
        <w:t>հաստատված</w:t>
      </w:r>
      <w:r w:rsidRPr="00925C1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5C13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ED2DFD">
        <w:rPr>
          <w:rFonts w:ascii="GHEA Grapalat" w:hAnsi="GHEA Grapalat" w:cs="Sylfaen"/>
          <w:sz w:val="24"/>
          <w:szCs w:val="24"/>
          <w:lang w:val="af-ZA"/>
        </w:rPr>
        <w:t xml:space="preserve">2 </w:t>
      </w:r>
      <w:r w:rsidRPr="00ED2DFD">
        <w:rPr>
          <w:rFonts w:ascii="GHEA Grapalat" w:hAnsi="GHEA Grapalat"/>
          <w:sz w:val="24"/>
          <w:szCs w:val="24"/>
          <w:lang w:val="af-ZA"/>
        </w:rPr>
        <w:t xml:space="preserve">հավելվածի </w:t>
      </w:r>
      <w:r w:rsidRPr="00ED2DFD">
        <w:rPr>
          <w:rFonts w:ascii="GHEA Grapalat" w:hAnsi="GHEA Grapalat"/>
          <w:sz w:val="24"/>
          <w:szCs w:val="24"/>
        </w:rPr>
        <w:t>ստուգաթերթերի</w:t>
      </w:r>
      <w:r w:rsidRPr="00ED2D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2DFD">
        <w:rPr>
          <w:rFonts w:ascii="GHEA Grapalat" w:hAnsi="GHEA Grapalat" w:cs="Sylfaen"/>
          <w:sz w:val="24"/>
          <w:szCs w:val="24"/>
          <w:lang w:val="af-ZA"/>
        </w:rPr>
        <w:t>(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 w:rsidRPr="00ED2DFD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hAnsi="GHEA Grapalat" w:cs="Sylfaen"/>
          <w:sz w:val="24"/>
          <w:szCs w:val="24"/>
          <w:lang w:val="hy-AM"/>
        </w:rPr>
        <w:t>8, 11</w:t>
      </w:r>
      <w:r w:rsidRPr="00ED2DFD">
        <w:rPr>
          <w:rFonts w:ascii="GHEA Grapalat" w:hAnsi="GHEA Grapalat" w:cs="Sylfaen"/>
          <w:sz w:val="24"/>
          <w:szCs w:val="24"/>
          <w:lang w:val="af-ZA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ED2DFD">
        <w:rPr>
          <w:rFonts w:ascii="GHEA Grapalat" w:hAnsi="GHEA Grapalat" w:cs="Sylfaen"/>
          <w:sz w:val="24"/>
          <w:szCs w:val="24"/>
          <w:lang w:val="af-ZA"/>
        </w:rPr>
        <w:t>գործածելով նաև տեսչական մարմնի</w:t>
      </w:r>
      <w:r w:rsidRPr="00ED2DFD">
        <w:rPr>
          <w:rFonts w:ascii="GHEA Grapalat" w:hAnsi="GHEA Grapalat"/>
          <w:sz w:val="24"/>
          <w:szCs w:val="24"/>
          <w:lang w:val="af-ZA"/>
        </w:rPr>
        <w:t xml:space="preserve"> կառավարման խորհրդի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2DFD">
        <w:rPr>
          <w:rFonts w:ascii="GHEA Grapalat" w:hAnsi="GHEA Grapalat"/>
          <w:sz w:val="24"/>
          <w:szCs w:val="24"/>
          <w:lang w:val="af-ZA"/>
        </w:rPr>
        <w:t>2018 թվականի սեպտեմբերի 7-ի որոշմամբ հաստատված ձևաթղթերը</w:t>
      </w:r>
      <w:r w:rsidRPr="00ED2DF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</w:rPr>
        <w:t>Ս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տուգմամբ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ընդգրկ</w:t>
      </w:r>
      <w:r w:rsidRPr="00A16F85">
        <w:rPr>
          <w:rFonts w:ascii="GHEA Grapalat" w:hAnsi="GHEA Grapalat" w:cs="Sylfaen"/>
          <w:color w:val="000000"/>
          <w:sz w:val="24"/>
          <w:szCs w:val="24"/>
        </w:rPr>
        <w:t>վ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ող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ժամանակաշրջան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CB300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է </w:t>
      </w:r>
      <w:r w:rsidRPr="00A16F85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CB3000">
        <w:rPr>
          <w:rFonts w:ascii="GHEA Grapalat" w:hAnsi="GHEA Grapalat" w:cs="Sylfaen"/>
          <w:sz w:val="24"/>
          <w:szCs w:val="24"/>
        </w:rPr>
        <w:t>վ</w:t>
      </w:r>
      <w:r w:rsidRPr="00A16F85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2016</w:t>
      </w:r>
      <w:r w:rsidRPr="002905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</w:rPr>
        <w:t>վականի</w:t>
      </w: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sz w:val="24"/>
          <w:szCs w:val="24"/>
        </w:rPr>
        <w:t>օգոստոսի</w:t>
      </w:r>
      <w:r w:rsidRPr="00A16F85">
        <w:rPr>
          <w:rFonts w:ascii="GHEA Grapalat" w:hAnsi="GHEA Grapalat" w:cs="Sylfaen"/>
          <w:sz w:val="24"/>
          <w:szCs w:val="24"/>
          <w:lang w:val="af-ZA"/>
        </w:rPr>
        <w:t xml:space="preserve"> 20-</w:t>
      </w:r>
      <w:r w:rsidRPr="00A16F85">
        <w:rPr>
          <w:rFonts w:ascii="GHEA Grapalat" w:hAnsi="GHEA Grapalat" w:cs="Sylfaen"/>
          <w:sz w:val="24"/>
          <w:szCs w:val="24"/>
          <w:lang w:val="hy-AM"/>
        </w:rPr>
        <w:t>ից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ստուգումն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սկսելու</w:t>
      </w:r>
      <w:r w:rsidRPr="00A16F8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A16F85">
        <w:rPr>
          <w:rFonts w:ascii="GHEA Grapalat" w:hAnsi="GHEA Grapalat" w:cs="Sylfaen"/>
          <w:color w:val="000000"/>
          <w:sz w:val="24"/>
          <w:szCs w:val="24"/>
          <w:lang w:val="hy-AM"/>
        </w:rPr>
        <w:t>օրը</w:t>
      </w:r>
      <w:r w:rsidRPr="00A16F85">
        <w:rPr>
          <w:rFonts w:ascii="GHEA Grapalat" w:hAnsi="GHEA Grapalat"/>
          <w:sz w:val="24"/>
          <w:szCs w:val="24"/>
          <w:lang w:val="af-ZA"/>
        </w:rPr>
        <w:t>:</w:t>
      </w:r>
    </w:p>
    <w:p w:rsid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արդյունքում</w:t>
      </w:r>
      <w:r w:rsidR="00824CDF">
        <w:rPr>
          <w:rFonts w:ascii="GHEA Grapalat" w:hAnsi="GHEA Grapalat"/>
          <w:sz w:val="24"/>
          <w:szCs w:val="24"/>
          <w:lang w:val="af-ZA"/>
        </w:rPr>
        <w:t xml:space="preserve"> 2</w:t>
      </w:r>
      <w:r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հաստատություններում էլ հայտնաբերվել են կրթության բնագավառը կարգավորող ՀՀ օրենսդրության պահանջների խախտումներ, կազմվել է</w:t>
      </w:r>
      <w:r w:rsidR="00824CDF">
        <w:rPr>
          <w:rFonts w:ascii="GHEA Grapalat" w:hAnsi="GHEA Grapalat"/>
          <w:sz w:val="24"/>
          <w:szCs w:val="24"/>
          <w:lang w:val="af-ZA"/>
        </w:rPr>
        <w:t xml:space="preserve"> 2</w:t>
      </w:r>
      <w:r>
        <w:rPr>
          <w:rFonts w:ascii="GHEA Grapalat" w:hAnsi="GHEA Grapalat"/>
          <w:sz w:val="24"/>
          <w:szCs w:val="24"/>
          <w:lang w:val="af-ZA"/>
        </w:rPr>
        <w:t xml:space="preserve"> ակտ: Տեսչական մարմնի ղեկավարի կողմից </w:t>
      </w:r>
      <w:r w:rsidR="00824CDF">
        <w:rPr>
          <w:rFonts w:ascii="GHEA Grapalat" w:hAnsi="GHEA Grapalat"/>
          <w:sz w:val="24"/>
          <w:szCs w:val="24"/>
          <w:lang w:val="af-ZA"/>
        </w:rPr>
        <w:t>2</w:t>
      </w:r>
      <w:r w:rsidR="00CB300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հաստատությունների տնօրեններին</w:t>
      </w:r>
      <w:r w:rsidR="00CB3000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1</w:t>
      </w:r>
      <w:r w:rsidR="00CB3000" w:rsidRPr="004B2A9A">
        <w:rPr>
          <w:rFonts w:ascii="GHEA Grapalat" w:hAnsi="GHEA Grapalat"/>
          <w:sz w:val="24"/>
          <w:szCs w:val="24"/>
          <w:lang w:val="af-ZA"/>
        </w:rPr>
        <w:t xml:space="preserve"> կառավարման խորհրդի նախագահի</w:t>
      </w:r>
      <w:r w:rsidRPr="004B2A9A">
        <w:rPr>
          <w:rFonts w:ascii="GHEA Grapalat" w:hAnsi="GHEA Grapalat"/>
          <w:sz w:val="24"/>
          <w:szCs w:val="24"/>
          <w:lang w:val="af-ZA"/>
        </w:rPr>
        <w:t>՝ համաձայն կարգադրագրերի, տրվել են հանձնարարականներ:</w:t>
      </w:r>
    </w:p>
    <w:p w:rsidR="00A8625F" w:rsidRDefault="00A8625F" w:rsidP="00A8625F">
      <w:pPr>
        <w:spacing w:after="0"/>
        <w:ind w:left="-851" w:firstLine="85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Ստուգումների արդյունքում պարզվել է.</w:t>
      </w:r>
    </w:p>
    <w:p w:rsidR="00C011EE" w:rsidRPr="00C011EE" w:rsidRDefault="00C011EE" w:rsidP="00C011EE">
      <w:pPr>
        <w:spacing w:after="0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C011E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Եղեգնաձորի Հովհաննես Հովհաննիսյանի անվան թիվ 2 հիմնական</w:t>
      </w:r>
      <w:r w:rsidRPr="00C011E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  <w:t xml:space="preserve"> </w:t>
      </w:r>
      <w:r w:rsidRPr="00C011E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դպրո</w:t>
      </w:r>
      <w:r>
        <w:rPr>
          <w:rFonts w:ascii="GHEA Grapalat" w:hAnsi="GHEA Grapalat"/>
          <w:b/>
          <w:color w:val="000000"/>
          <w:sz w:val="24"/>
          <w:szCs w:val="24"/>
        </w:rPr>
        <w:t>ց</w:t>
      </w:r>
    </w:p>
    <w:p w:rsidR="00C011EE" w:rsidRPr="00C011EE" w:rsidRDefault="00C011EE" w:rsidP="00D12EEE">
      <w:pPr>
        <w:pStyle w:val="ListParagraph"/>
        <w:numPr>
          <w:ilvl w:val="1"/>
          <w:numId w:val="4"/>
        </w:numPr>
        <w:tabs>
          <w:tab w:val="left" w:pos="284"/>
        </w:tabs>
        <w:ind w:left="-851" w:firstLine="851"/>
        <w:jc w:val="both"/>
        <w:rPr>
          <w:rStyle w:val="Strong"/>
          <w:rFonts w:ascii="GHEA Grapalat" w:hAnsi="GHEA Grapalat" w:cstheme="minorBidi"/>
          <w:bCs w:val="0"/>
          <w:color w:val="000000"/>
          <w:lang w:val="af-ZA"/>
        </w:rPr>
      </w:pPr>
      <w:r w:rsidRPr="00C011EE">
        <w:rPr>
          <w:rFonts w:ascii="GHEA Grapalat" w:hAnsi="GHEA Grapalat" w:cs="Sylfaen"/>
          <w:lang w:val="en-US"/>
        </w:rPr>
        <w:t>Դպրոցի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տնօրենի</w:t>
      </w:r>
      <w:r w:rsidRPr="00C011EE">
        <w:rPr>
          <w:rFonts w:ascii="GHEA Grapalat" w:hAnsi="GHEA Grapalat"/>
        </w:rPr>
        <w:t>՝</w:t>
      </w:r>
      <w:r w:rsidRPr="00C011EE">
        <w:rPr>
          <w:rFonts w:ascii="GHEA Grapalat" w:hAnsi="GHEA Grapalat"/>
          <w:lang w:val="af-ZA"/>
        </w:rPr>
        <w:t xml:space="preserve"> 04.09.2018</w:t>
      </w:r>
      <w:r w:rsidRPr="00C011EE">
        <w:rPr>
          <w:rFonts w:ascii="GHEA Grapalat" w:hAnsi="GHEA Grapalat"/>
          <w:lang w:val="en-US"/>
        </w:rPr>
        <w:t>թ</w:t>
      </w:r>
      <w:r w:rsidRPr="00C011EE">
        <w:rPr>
          <w:rFonts w:ascii="GHEA Grapalat" w:hAnsi="GHEA Grapalat"/>
          <w:lang w:val="af-ZA"/>
        </w:rPr>
        <w:t xml:space="preserve">. </w:t>
      </w:r>
      <w:r w:rsidRPr="00C011EE">
        <w:rPr>
          <w:rFonts w:ascii="GHEA Grapalat" w:hAnsi="GHEA Grapalat"/>
          <w:lang w:val="en-US"/>
        </w:rPr>
        <w:t>հ</w:t>
      </w:r>
      <w:r w:rsidRPr="00C011EE">
        <w:rPr>
          <w:rFonts w:ascii="GHEA Grapalat" w:hAnsi="GHEA Grapalat"/>
          <w:lang w:val="af-ZA"/>
        </w:rPr>
        <w:t xml:space="preserve">. 62 </w:t>
      </w:r>
      <w:r w:rsidRPr="00C011EE">
        <w:rPr>
          <w:rFonts w:ascii="GHEA Grapalat" w:hAnsi="GHEA Grapalat"/>
          <w:lang w:val="en-US"/>
        </w:rPr>
        <w:t>հրամանով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</w:rPr>
        <w:t>ան</w:t>
      </w:r>
      <w:r>
        <w:rPr>
          <w:rFonts w:ascii="GHEA Grapalat" w:hAnsi="GHEA Grapalat"/>
          <w:lang w:val="en-US"/>
        </w:rPr>
        <w:t>ձ</w:t>
      </w:r>
      <w:r w:rsidRPr="00C011EE">
        <w:rPr>
          <w:rFonts w:ascii="GHEA Grapalat" w:hAnsi="GHEA Grapalat"/>
        </w:rPr>
        <w:t>ն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ընդունվել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է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աշխատանքի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որպես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գրադարանավար</w:t>
      </w:r>
      <w:r w:rsidRPr="00C011EE">
        <w:rPr>
          <w:rFonts w:ascii="GHEA Grapalat" w:hAnsi="GHEA Grapalat"/>
          <w:lang w:val="af-ZA"/>
        </w:rPr>
        <w:t xml:space="preserve">: </w:t>
      </w:r>
      <w:r w:rsidRPr="00C011EE">
        <w:rPr>
          <w:rFonts w:ascii="GHEA Grapalat" w:hAnsi="GHEA Grapalat"/>
          <w:lang w:val="en-US"/>
        </w:rPr>
        <w:t>Ավարտել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է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Երևանի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 w:cs="Sylfaen"/>
        </w:rPr>
        <w:t>Մովսես</w:t>
      </w:r>
      <w:r w:rsidRPr="00C011EE">
        <w:rPr>
          <w:rFonts w:ascii="GHEA Grapalat" w:hAnsi="GHEA Grapalat" w:cs="Sylfaen"/>
          <w:lang w:val="af-ZA"/>
        </w:rPr>
        <w:t xml:space="preserve"> </w:t>
      </w:r>
      <w:r w:rsidRPr="00C011EE">
        <w:rPr>
          <w:rFonts w:ascii="GHEA Grapalat" w:hAnsi="GHEA Grapalat" w:cs="Sylfaen"/>
        </w:rPr>
        <w:t>Խորենացու</w:t>
      </w:r>
      <w:r w:rsidRPr="00C011EE">
        <w:rPr>
          <w:rFonts w:ascii="GHEA Grapalat" w:hAnsi="GHEA Grapalat" w:cs="Sylfaen"/>
          <w:lang w:val="af-ZA"/>
        </w:rPr>
        <w:t xml:space="preserve"> </w:t>
      </w:r>
      <w:r w:rsidRPr="00C011EE">
        <w:rPr>
          <w:rFonts w:ascii="GHEA Grapalat" w:hAnsi="GHEA Grapalat" w:cs="Sylfaen"/>
        </w:rPr>
        <w:t>անվան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  <w:lang w:val="en-US"/>
        </w:rPr>
        <w:t>համալսարանը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, </w:t>
      </w:r>
      <w:r>
        <w:rPr>
          <w:rStyle w:val="Strong"/>
          <w:rFonts w:ascii="GHEA Grapalat" w:hAnsi="GHEA Grapalat"/>
          <w:b w:val="0"/>
          <w:lang w:val="af-ZA"/>
        </w:rPr>
        <w:t xml:space="preserve">նրան </w:t>
      </w:r>
      <w:r w:rsidRPr="00C011EE">
        <w:rPr>
          <w:rStyle w:val="Strong"/>
          <w:rFonts w:ascii="GHEA Grapalat" w:hAnsi="GHEA Grapalat"/>
          <w:b w:val="0"/>
        </w:rPr>
        <w:t>շնորհվել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</w:rPr>
        <w:t>է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</w:rPr>
        <w:t>ուսուցչի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, </w:t>
      </w:r>
      <w:r w:rsidRPr="00C011EE">
        <w:rPr>
          <w:rStyle w:val="Strong"/>
          <w:rFonts w:ascii="GHEA Grapalat" w:hAnsi="GHEA Grapalat"/>
          <w:b w:val="0"/>
        </w:rPr>
        <w:t>մանկավարժության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</w:rPr>
        <w:t>բակալավրի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</w:rPr>
        <w:t>աստիճան՝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Fonts w:ascii="GHEA Grapalat" w:hAnsi="GHEA Grapalat" w:cs="Sylfaen"/>
          <w:b/>
        </w:rPr>
        <w:t>«</w:t>
      </w:r>
      <w:r w:rsidRPr="00C011EE">
        <w:rPr>
          <w:rStyle w:val="Strong"/>
          <w:rFonts w:ascii="GHEA Grapalat" w:hAnsi="GHEA Grapalat"/>
          <w:b w:val="0"/>
          <w:shd w:val="clear" w:color="auto" w:fill="FFFFFF"/>
        </w:rPr>
        <w:t>Հայոց</w:t>
      </w:r>
      <w:r w:rsidRPr="00C011EE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  <w:shd w:val="clear" w:color="auto" w:fill="FFFFFF"/>
        </w:rPr>
        <w:t>լեզու</w:t>
      </w:r>
      <w:r w:rsidRPr="00C011EE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  <w:shd w:val="clear" w:color="auto" w:fill="FFFFFF"/>
        </w:rPr>
        <w:t>և</w:t>
      </w:r>
      <w:r w:rsidRPr="00C011EE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  <w:shd w:val="clear" w:color="auto" w:fill="FFFFFF"/>
        </w:rPr>
        <w:t>գրականություն</w:t>
      </w:r>
      <w:r w:rsidRPr="00C011EE">
        <w:rPr>
          <w:rStyle w:val="Strong"/>
          <w:rFonts w:ascii="GHEA Grapalat" w:hAnsi="GHEA Grapalat"/>
          <w:b w:val="0"/>
        </w:rPr>
        <w:t>»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C011EE">
        <w:rPr>
          <w:rStyle w:val="Strong"/>
          <w:rFonts w:ascii="GHEA Grapalat" w:hAnsi="GHEA Grapalat"/>
          <w:b w:val="0"/>
          <w:lang w:val="en-US"/>
        </w:rPr>
        <w:t>մասնագիտությամբ</w:t>
      </w:r>
      <w:r w:rsidRPr="00C011EE">
        <w:rPr>
          <w:rStyle w:val="Strong"/>
          <w:rFonts w:ascii="GHEA Grapalat" w:hAnsi="GHEA Grapalat"/>
          <w:b w:val="0"/>
          <w:lang w:val="af-ZA"/>
        </w:rPr>
        <w:t xml:space="preserve">: </w:t>
      </w:r>
    </w:p>
    <w:p w:rsidR="00C011EE" w:rsidRPr="00C011EE" w:rsidRDefault="00C011EE" w:rsidP="00D12EEE">
      <w:pPr>
        <w:pStyle w:val="ListParagraph"/>
        <w:numPr>
          <w:ilvl w:val="1"/>
          <w:numId w:val="4"/>
        </w:numPr>
        <w:tabs>
          <w:tab w:val="left" w:pos="284"/>
        </w:tabs>
        <w:spacing w:line="276" w:lineRule="auto"/>
        <w:ind w:left="-851" w:firstLine="851"/>
        <w:jc w:val="both"/>
        <w:rPr>
          <w:rFonts w:ascii="GHEA Grapalat" w:hAnsi="GHEA Grapalat"/>
          <w:b/>
          <w:color w:val="000000"/>
          <w:lang w:val="af-ZA"/>
        </w:rPr>
      </w:pPr>
      <w:r w:rsidRPr="00C011EE">
        <w:rPr>
          <w:rFonts w:ascii="GHEA Grapalat" w:hAnsi="GHEA Grapalat"/>
          <w:lang w:val="af-ZA"/>
        </w:rPr>
        <w:t xml:space="preserve">2018-2019 </w:t>
      </w:r>
      <w:r w:rsidRPr="00C011EE">
        <w:rPr>
          <w:rFonts w:ascii="GHEA Grapalat" w:hAnsi="GHEA Grapalat"/>
          <w:lang w:val="en-US"/>
        </w:rPr>
        <w:t>ուսումնական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տարում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դպրոցի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սովորողների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թիվը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գերազանցում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է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լիցենզիայով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հատկացված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սահմանային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թվին՝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տարրական՝</w:t>
      </w:r>
      <w:r w:rsidRPr="00C011EE">
        <w:rPr>
          <w:rFonts w:ascii="GHEA Grapalat" w:hAnsi="GHEA Grapalat"/>
          <w:lang w:val="af-ZA"/>
        </w:rPr>
        <w:t xml:space="preserve"> 284 </w:t>
      </w:r>
      <w:r w:rsidRPr="00C011EE">
        <w:rPr>
          <w:rFonts w:ascii="GHEA Grapalat" w:hAnsi="GHEA Grapalat"/>
          <w:lang w:val="en-US"/>
        </w:rPr>
        <w:t>սովորող</w:t>
      </w:r>
      <w:r w:rsidRPr="00C011EE">
        <w:rPr>
          <w:rFonts w:ascii="GHEA Grapalat" w:hAnsi="GHEA Grapalat"/>
          <w:lang w:val="af-ZA"/>
        </w:rPr>
        <w:t xml:space="preserve"> (200-</w:t>
      </w:r>
      <w:r w:rsidRPr="00C011EE">
        <w:rPr>
          <w:rFonts w:ascii="GHEA Grapalat" w:hAnsi="GHEA Grapalat"/>
          <w:lang w:val="en-US"/>
        </w:rPr>
        <w:t>ի</w:t>
      </w:r>
      <w:r w:rsidRPr="00C011EE">
        <w:rPr>
          <w:rFonts w:ascii="GHEA Grapalat" w:hAnsi="GHEA Grapalat"/>
          <w:lang w:val="af-ZA"/>
        </w:rPr>
        <w:t xml:space="preserve"> </w:t>
      </w:r>
      <w:r w:rsidRPr="00C011EE">
        <w:rPr>
          <w:rFonts w:ascii="GHEA Grapalat" w:hAnsi="GHEA Grapalat"/>
          <w:lang w:val="en-US"/>
        </w:rPr>
        <w:t>փոխարեն</w:t>
      </w:r>
      <w:r w:rsidRPr="00C011EE">
        <w:rPr>
          <w:rFonts w:ascii="GHEA Grapalat" w:hAnsi="GHEA Grapalat"/>
          <w:lang w:val="af-ZA"/>
        </w:rPr>
        <w:t xml:space="preserve">), </w:t>
      </w:r>
      <w:r w:rsidRPr="00C011EE">
        <w:rPr>
          <w:rFonts w:ascii="GHEA Grapalat" w:hAnsi="GHEA Grapalat"/>
          <w:lang w:val="en-US"/>
        </w:rPr>
        <w:t>հիմնական՝</w:t>
      </w:r>
      <w:r w:rsidRPr="00C011EE">
        <w:rPr>
          <w:rFonts w:ascii="GHEA Grapalat" w:hAnsi="GHEA Grapalat"/>
          <w:lang w:val="af-ZA"/>
        </w:rPr>
        <w:t xml:space="preserve"> 306 սովորող (208-ի փոխարեն):</w:t>
      </w:r>
    </w:p>
    <w:p w:rsidR="00C011EE" w:rsidRPr="007A2369" w:rsidRDefault="00C011EE" w:rsidP="00D12EEE">
      <w:pPr>
        <w:numPr>
          <w:ilvl w:val="1"/>
          <w:numId w:val="4"/>
        </w:numPr>
        <w:tabs>
          <w:tab w:val="left" w:pos="284"/>
        </w:tabs>
        <w:spacing w:after="0"/>
        <w:ind w:left="-851" w:firstLine="851"/>
        <w:jc w:val="both"/>
        <w:rPr>
          <w:rFonts w:ascii="GHEA Grapalat" w:eastAsia="Times New Roman" w:hAnsi="GHEA Grapalat" w:cs="Sylfaen"/>
          <w:b/>
          <w:sz w:val="24"/>
          <w:szCs w:val="24"/>
          <w:lang w:val="fo-FO"/>
        </w:rPr>
      </w:pP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2018-2019 </w:t>
      </w:r>
      <w:r w:rsidRPr="007A2369">
        <w:rPr>
          <w:rFonts w:ascii="GHEA Grapalat" w:eastAsia="Times New Roman" w:hAnsi="GHEA Grapalat" w:cs="Times New Roman"/>
          <w:sz w:val="24"/>
          <w:szCs w:val="24"/>
        </w:rPr>
        <w:t>ուսումնական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Times New Roman"/>
          <w:sz w:val="24"/>
          <w:szCs w:val="24"/>
        </w:rPr>
        <w:t>տարվա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I</w:t>
      </w:r>
      <w:r w:rsidRPr="007A2369">
        <w:rPr>
          <w:rFonts w:ascii="GHEA Grapalat" w:eastAsia="Times New Roman" w:hAnsi="GHEA Grapalat" w:cs="Times New Roman"/>
          <w:sz w:val="24"/>
          <w:szCs w:val="24"/>
          <w:vertAlign w:val="superscript"/>
        </w:rPr>
        <w:t>ա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Times New Roman"/>
          <w:sz w:val="24"/>
          <w:szCs w:val="24"/>
        </w:rPr>
        <w:t>և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I</w:t>
      </w:r>
      <w:r w:rsidRPr="007A2369">
        <w:rPr>
          <w:rFonts w:ascii="GHEA Grapalat" w:eastAsia="Times New Roman" w:hAnsi="GHEA Grapalat" w:cs="Times New Roman"/>
          <w:sz w:val="24"/>
          <w:szCs w:val="24"/>
          <w:vertAlign w:val="superscript"/>
          <w:lang w:val="af-ZA"/>
        </w:rPr>
        <w:t xml:space="preserve">բ 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>դասարաններում սովորողների թիվը 36-</w:t>
      </w:r>
      <w:r w:rsidRPr="007A2369">
        <w:rPr>
          <w:rFonts w:ascii="GHEA Grapalat" w:eastAsia="Times New Roman" w:hAnsi="GHEA Grapalat" w:cs="Times New Roman"/>
          <w:sz w:val="24"/>
          <w:szCs w:val="24"/>
        </w:rPr>
        <w:t>ական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Times New Roman"/>
          <w:sz w:val="24"/>
          <w:szCs w:val="24"/>
        </w:rPr>
        <w:t>է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(II </w:t>
      </w:r>
      <w:r w:rsidRPr="007A2369">
        <w:rPr>
          <w:rFonts w:ascii="GHEA Grapalat" w:eastAsia="Times New Roman" w:hAnsi="GHEA Grapalat" w:cs="Times New Roman"/>
          <w:sz w:val="24"/>
          <w:szCs w:val="24"/>
        </w:rPr>
        <w:t>կիսամյակից</w:t>
      </w:r>
      <w:r w:rsidRPr="007A2369">
        <w:rPr>
          <w:rFonts w:ascii="GHEA Grapalat" w:eastAsia="Times New Roman" w:hAnsi="GHEA Grapalat" w:cs="Times New Roman"/>
          <w:sz w:val="24"/>
          <w:szCs w:val="24"/>
          <w:lang w:val="af-ZA"/>
        </w:rPr>
        <w:t>):</w:t>
      </w:r>
    </w:p>
    <w:p w:rsidR="00C011EE" w:rsidRPr="007A2369" w:rsidRDefault="00C011EE" w:rsidP="00D12EEE">
      <w:pPr>
        <w:numPr>
          <w:ilvl w:val="1"/>
          <w:numId w:val="4"/>
        </w:numPr>
        <w:tabs>
          <w:tab w:val="left" w:pos="284"/>
        </w:tabs>
        <w:spacing w:after="0"/>
        <w:ind w:left="-851" w:firstLine="851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Դպրոցում իրականացվում է ռուսերենի խորացված ուսուցում,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և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2018-2019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ուսումնական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տարվա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օրինակելի ուսումնական պլան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ով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V դասարանի համար 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lastRenderedPageBreak/>
        <w:t>նախատեսված 1 ժամ դպրոցական բաղադրիչ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ը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հատկացվել է 3-րդ օտար լեզվին, սակայն 3-րդ օտար լեզվին օրինակելի ուսումնական պլանով նախատեսված է հատկացնել նվազագույնը 1,5 ժամ: </w:t>
      </w:r>
    </w:p>
    <w:p w:rsidR="00C011EE" w:rsidRPr="007A2369" w:rsidRDefault="00C011EE" w:rsidP="00D12EEE">
      <w:pPr>
        <w:numPr>
          <w:ilvl w:val="0"/>
          <w:numId w:val="5"/>
        </w:numPr>
        <w:tabs>
          <w:tab w:val="left" w:pos="142"/>
        </w:tabs>
        <w:spacing w:after="0"/>
        <w:ind w:left="-851" w:firstLine="851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2018-2019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ուսումնական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տարում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VI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և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VII դասարան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ներում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«Ազգային երգ ու պար» առարկային հատկացվել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են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1-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ական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ժամ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եր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 «Ֆիզկուլտուրա» առարկայից,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քանի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որ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VI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և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VII դասարան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ների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համար նախատեսված 1,5-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ական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ժամ դպրոցական բաղադրիչ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ն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</w:t>
      </w:r>
      <w:r w:rsidRPr="007A2369">
        <w:rPr>
          <w:rFonts w:ascii="GHEA Grapalat" w:eastAsia="Times New Roman" w:hAnsi="GHEA Grapalat" w:cs="GHEA Grapalat"/>
          <w:sz w:val="24"/>
          <w:szCs w:val="24"/>
        </w:rPr>
        <w:t>ամբողջությամբ</w:t>
      </w: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 հատկացվել է 3-րդ օտար լեզվին:</w:t>
      </w:r>
    </w:p>
    <w:p w:rsidR="00C011EE" w:rsidRPr="007A2369" w:rsidRDefault="00C011EE" w:rsidP="00F70FA9">
      <w:pPr>
        <w:spacing w:after="0"/>
        <w:ind w:left="-851" w:firstLine="851"/>
        <w:jc w:val="both"/>
        <w:rPr>
          <w:rFonts w:ascii="GHEA Grapalat" w:eastAsia="Times New Roman" w:hAnsi="GHEA Grapalat" w:cs="GHEA Grapalat"/>
          <w:sz w:val="24"/>
          <w:szCs w:val="24"/>
          <w:lang w:val="af-ZA"/>
        </w:rPr>
      </w:pPr>
      <w:r w:rsidRPr="007A2369">
        <w:rPr>
          <w:rFonts w:ascii="GHEA Grapalat" w:eastAsia="Times New Roman" w:hAnsi="GHEA Grapalat" w:cs="GHEA Grapalat"/>
          <w:sz w:val="24"/>
          <w:szCs w:val="24"/>
          <w:lang w:val="af-ZA"/>
        </w:rPr>
        <w:t xml:space="preserve">«Ազգային երգ ու պար» առարկայի և 3-րդ օտար լեզվի ծրագրային թեմաները լրացվել են լրացուցիչ խմբակների պարապմունքների ժամանակ: </w:t>
      </w:r>
    </w:p>
    <w:p w:rsidR="00627693" w:rsidRPr="00813E62" w:rsidRDefault="00627693" w:rsidP="00C011EE">
      <w:pPr>
        <w:spacing w:after="0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C011EE" w:rsidRDefault="00627693" w:rsidP="00C011EE">
      <w:pPr>
        <w:spacing w:after="0"/>
        <w:rPr>
          <w:rFonts w:ascii="GHEA Grapalat" w:hAnsi="GHEA Grapalat"/>
          <w:b/>
          <w:color w:val="000000"/>
          <w:sz w:val="24"/>
          <w:szCs w:val="24"/>
        </w:rPr>
      </w:pPr>
      <w:r w:rsidRPr="0062769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Սարավանի հիմնական </w:t>
      </w:r>
      <w:r w:rsidRPr="00627693">
        <w:rPr>
          <w:rFonts w:ascii="GHEA Grapalat" w:hAnsi="GHEA Grapalat"/>
          <w:b/>
          <w:color w:val="000000"/>
          <w:sz w:val="24"/>
          <w:szCs w:val="24"/>
        </w:rPr>
        <w:t>դպ</w:t>
      </w:r>
      <w:r w:rsidRPr="0062769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րոց</w:t>
      </w:r>
    </w:p>
    <w:p w:rsidR="00627693" w:rsidRPr="00627693" w:rsidRDefault="00627693" w:rsidP="00D12EEE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fr-FR"/>
        </w:rPr>
      </w:pPr>
      <w:r w:rsidRPr="00627693">
        <w:rPr>
          <w:rFonts w:ascii="GHEA Grapalat" w:eastAsia="Times New Roman" w:hAnsi="GHEA Grapalat" w:cs="Sylfaen"/>
          <w:sz w:val="24"/>
          <w:szCs w:val="24"/>
        </w:rPr>
        <w:t>Ուսումնական հաստատությունում չի իրականացվել ներքին գնահատում:</w:t>
      </w:r>
    </w:p>
    <w:p w:rsidR="00627693" w:rsidRPr="00627693" w:rsidRDefault="00627693" w:rsidP="00D12EEE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fr-FR"/>
        </w:rPr>
      </w:pPr>
      <w:r w:rsidRPr="00627693">
        <w:rPr>
          <w:rFonts w:ascii="GHEA Grapalat" w:eastAsia="Times New Roman" w:hAnsi="GHEA Grapalat" w:cs="Sylfaen"/>
          <w:sz w:val="24"/>
          <w:szCs w:val="24"/>
          <w:lang w:val="fr-FR"/>
        </w:rPr>
        <w:t xml:space="preserve">Տնօրենը չի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իրականացրել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վերահսկողություն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սովորողների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գիտելիքների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յուրացման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որակի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</w:rPr>
        <w:t>նկատմամբ</w:t>
      </w:r>
      <w:r w:rsidRPr="00627693">
        <w:rPr>
          <w:rFonts w:ascii="GHEA Grapalat" w:eastAsia="Times New Roman" w:hAnsi="GHEA Grapalat" w:cs="Times New Roman"/>
          <w:sz w:val="24"/>
          <w:szCs w:val="24"/>
          <w:lang w:val="fr-FR"/>
        </w:rPr>
        <w:t>:</w:t>
      </w:r>
    </w:p>
    <w:p w:rsidR="00627693" w:rsidRPr="00627693" w:rsidRDefault="00627693" w:rsidP="00D12EEE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</w:pP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Տնօրենի՝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01.11.2018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թ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. N 19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հրամանով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դպրոցի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2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ուսուցիչներ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(</w:t>
      </w:r>
      <w:r w:rsidR="00A74E7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ունեն համապատասխանաբար </w:t>
      </w:r>
      <w:r>
        <w:rPr>
          <w:rFonts w:ascii="GHEA Grapalat" w:hAnsi="GHEA Grapalat"/>
          <w:sz w:val="24"/>
          <w:szCs w:val="24"/>
          <w:shd w:val="clear" w:color="auto" w:fill="FFFFFF"/>
        </w:rPr>
        <w:t>անգլերեն</w:t>
      </w:r>
      <w:r w:rsidRPr="00627693">
        <w:rPr>
          <w:rFonts w:ascii="GHEA Grapalat" w:hAnsi="GHEA Grapalat"/>
          <w:sz w:val="24"/>
          <w:szCs w:val="24"/>
          <w:shd w:val="clear" w:color="auto" w:fill="FFFFFF"/>
          <w:lang w:val="fr-FR"/>
        </w:rPr>
        <w:t>,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գերմաներեն</w:t>
      </w:r>
      <w:r w:rsidRPr="0062769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լեզուների</w:t>
      </w:r>
      <w:r w:rsidRPr="0062769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62769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պատմության</w:t>
      </w:r>
      <w:r w:rsidRPr="0062769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ուսուցչի</w:t>
      </w:r>
      <w:r w:rsidRPr="0062769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որակավոր</w:t>
      </w:r>
      <w:r w:rsidR="00A74E75">
        <w:rPr>
          <w:rFonts w:ascii="GHEA Grapalat" w:hAnsi="GHEA Grapalat"/>
          <w:sz w:val="24"/>
          <w:szCs w:val="24"/>
          <w:shd w:val="clear" w:color="auto" w:fill="FFFFFF"/>
        </w:rPr>
        <w:t>ում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>)</w:t>
      </w:r>
      <w:r w:rsidR="00A74E75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նշանակվել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են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ռուսաց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լեզվի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ուսուցիչներ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մինչև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սահմանված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կարգով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թափուր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տեղի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համար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հայտարաված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մրցույթում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հաղթող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ճանաչված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մասնագետի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կողմից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թափուր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աշխատատեղը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համալրվելը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>:</w:t>
      </w:r>
    </w:p>
    <w:p w:rsidR="00627693" w:rsidRPr="00627693" w:rsidRDefault="00627693" w:rsidP="00D12EEE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fr-FR"/>
        </w:rPr>
      </w:pP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>Դպրոցի խորհուրդը նիստերը չի գումարել կանոնադրությամբ նախատեսված ժամկետներում՝ ըստ հաստատված ժամանակացույցի</w:t>
      </w:r>
      <w:r w:rsidR="00813E62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>:</w:t>
      </w:r>
    </w:p>
    <w:p w:rsidR="00627693" w:rsidRPr="00627693" w:rsidRDefault="00627693" w:rsidP="00D12EEE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fr-FR"/>
        </w:rPr>
      </w:pP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Դպրոցի խորհուրդը չի հաստատել իր աշխատակարգը,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չի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քննարկել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ներքին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գնահատման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627693"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արդյունքները</w:t>
      </w:r>
      <w:r w:rsidR="00A74E75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:rsidR="00F26F97" w:rsidRPr="00D55E22" w:rsidRDefault="00632EDB" w:rsidP="00F474C8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632EDB">
        <w:rPr>
          <w:rFonts w:ascii="GHEA Grapalat" w:hAnsi="GHEA Grapalat" w:cs="Times Armenian"/>
          <w:b/>
          <w:sz w:val="24"/>
          <w:szCs w:val="24"/>
          <w:lang w:val="hy-AM"/>
        </w:rPr>
        <w:t>Խ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hy-AM"/>
        </w:rPr>
        <w:t>ախտվել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hy-AM"/>
        </w:rPr>
        <w:t>են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hy-AM"/>
        </w:rPr>
        <w:t>հետևյալ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hy-AM"/>
        </w:rPr>
        <w:t>իրավական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hy-AM"/>
        </w:rPr>
        <w:t>ակտերի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hy-AM"/>
        </w:rPr>
        <w:t>պահանջները</w:t>
      </w:r>
      <w:r w:rsidR="00304D19" w:rsidRPr="00D55E22">
        <w:rPr>
          <w:rFonts w:ascii="GHEA Grapalat" w:hAnsi="GHEA Grapalat" w:cs="Times Armenian"/>
          <w:b/>
          <w:sz w:val="24"/>
          <w:szCs w:val="24"/>
          <w:lang w:val="af-ZA"/>
        </w:rPr>
        <w:t>.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8"/>
        <w:gridCol w:w="2375"/>
      </w:tblGrid>
      <w:tr w:rsidR="006B67CF" w:rsidRPr="002C436B" w:rsidTr="00D55E22">
        <w:tc>
          <w:tcPr>
            <w:tcW w:w="7808" w:type="dxa"/>
            <w:shd w:val="clear" w:color="auto" w:fill="C6D9F1"/>
          </w:tcPr>
          <w:p w:rsidR="006B67CF" w:rsidRPr="002C436B" w:rsidRDefault="006B67CF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Կրթության բնագավառը կարգավորող ՀՀ օրենսդրության պահանջների խախտումներ</w:t>
            </w:r>
          </w:p>
        </w:tc>
        <w:tc>
          <w:tcPr>
            <w:tcW w:w="2375" w:type="dxa"/>
            <w:shd w:val="clear" w:color="auto" w:fill="C6D9F1"/>
          </w:tcPr>
          <w:p w:rsidR="006B67CF" w:rsidRPr="002C436B" w:rsidRDefault="006B67CF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Ուսումնական հաստատության անվանումը</w:t>
            </w:r>
          </w:p>
        </w:tc>
      </w:tr>
      <w:tr w:rsidR="006B67CF" w:rsidRPr="002C436B" w:rsidTr="002B6BF8">
        <w:tc>
          <w:tcPr>
            <w:tcW w:w="10183" w:type="dxa"/>
            <w:gridSpan w:val="2"/>
            <w:shd w:val="clear" w:color="auto" w:fill="C6D9F1"/>
          </w:tcPr>
          <w:p w:rsidR="006B67CF" w:rsidRPr="002C436B" w:rsidRDefault="006B67CF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C436B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Հանրակրթության մասին</w:t>
            </w:r>
            <w:r w:rsidRPr="002C436B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օրենք</w:t>
            </w:r>
          </w:p>
        </w:tc>
      </w:tr>
      <w:tr w:rsidR="00A74E75" w:rsidRPr="00F70FA9" w:rsidTr="00632EDB">
        <w:trPr>
          <w:trHeight w:val="738"/>
        </w:trPr>
        <w:tc>
          <w:tcPr>
            <w:tcW w:w="7808" w:type="dxa"/>
          </w:tcPr>
          <w:p w:rsidR="00A74E75" w:rsidRPr="00A74E75" w:rsidRDefault="00A74E75" w:rsidP="00A74E75">
            <w:pPr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>11-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րդ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2C436B">
              <w:rPr>
                <w:rFonts w:ascii="GHEA Grapalat" w:hAnsi="GHEA Grapalat" w:cs="Arial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 1-ին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FFFFFF"/>
                <w:lang w:val="hy-AM"/>
              </w:rPr>
              <w:t xml:space="preserve">մասի </w:t>
            </w:r>
            <w:r w:rsidRPr="00A74E75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8-</w:t>
            </w:r>
            <w:r w:rsidRPr="00A74E75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</w:rPr>
              <w:t>րդ</w:t>
            </w:r>
            <w:r w:rsidRPr="00A74E75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« </w:t>
            </w:r>
            <w:r w:rsidRPr="00514CDF">
              <w:rPr>
                <w:rFonts w:ascii="GHEA Grapalat" w:eastAsia="Times New Roman" w:hAnsi="GHEA Grapalat" w:cs="Arial Unicode"/>
                <w:i/>
                <w:sz w:val="20"/>
                <w:szCs w:val="20"/>
              </w:rPr>
              <w:t>Պետական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Arial Unicode"/>
                <w:i/>
                <w:sz w:val="20"/>
                <w:szCs w:val="20"/>
              </w:rPr>
              <w:t>ուսումնական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Arial Unicode"/>
                <w:i/>
                <w:sz w:val="20"/>
                <w:szCs w:val="20"/>
              </w:rPr>
              <w:t>հաստատության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Arial Unicode"/>
                <w:i/>
                <w:sz w:val="20"/>
                <w:szCs w:val="20"/>
              </w:rPr>
              <w:t>խորհուրդը</w:t>
            </w:r>
            <w:r w:rsidRPr="00514CDF">
              <w:rPr>
                <w:rFonts w:ascii="GHEA Grapalat" w:eastAsia="Times New Roman" w:hAnsi="GHEA Grapalat" w:cs="Arial Unicode"/>
                <w:i/>
                <w:sz w:val="20"/>
                <w:szCs w:val="20"/>
                <w:lang w:val="hy-AM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որոշում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մասնակցել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արտաքին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գնահատման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,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քննարկում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ներքին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և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արտաքին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գնահատման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արդյունքները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hy-AM"/>
              </w:rPr>
              <w:t>»</w:t>
            </w:r>
            <w:r w:rsidRPr="002C436B">
              <w:rPr>
                <w:rFonts w:ascii="GHEA Grapalat" w:hAnsi="GHEA Grapalat"/>
                <w:i/>
                <w:sz w:val="18"/>
                <w:szCs w:val="18"/>
                <w:shd w:val="clear" w:color="auto" w:fill="FFFFFF"/>
                <w:lang w:val="af-ZA"/>
              </w:rPr>
              <w:t>:</w:t>
            </w:r>
          </w:p>
        </w:tc>
        <w:tc>
          <w:tcPr>
            <w:tcW w:w="2375" w:type="dxa"/>
          </w:tcPr>
          <w:p w:rsidR="00A74E75" w:rsidRPr="002C436B" w:rsidRDefault="00A74E75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74E7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116147" w:rsidRPr="00F70FA9" w:rsidTr="00632EDB">
        <w:trPr>
          <w:trHeight w:val="575"/>
        </w:trPr>
        <w:tc>
          <w:tcPr>
            <w:tcW w:w="7808" w:type="dxa"/>
          </w:tcPr>
          <w:p w:rsidR="00116147" w:rsidRPr="002C436B" w:rsidRDefault="00116147" w:rsidP="00D55E22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11-րդ հոդվածի 1-ին մասի 12-րդ կետի պահանջ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.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«Պ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ետական ուսումնական հաստատության խորհուրդը … հաստատում է իր աշխատակարգը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:</w:t>
            </w:r>
            <w:r w:rsidRPr="002C436B">
              <w:rPr>
                <w:rStyle w:val="apple-converted-space"/>
                <w:i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2375" w:type="dxa"/>
          </w:tcPr>
          <w:p w:rsidR="00116147" w:rsidRPr="002C436B" w:rsidRDefault="00A74E75" w:rsidP="00D55E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Սարավանի հ/դ</w:t>
            </w:r>
          </w:p>
        </w:tc>
      </w:tr>
      <w:tr w:rsidR="00116147" w:rsidRPr="00F70FA9" w:rsidTr="00D55E22">
        <w:trPr>
          <w:trHeight w:val="1300"/>
        </w:trPr>
        <w:tc>
          <w:tcPr>
            <w:tcW w:w="7808" w:type="dxa"/>
          </w:tcPr>
          <w:p w:rsidR="00116147" w:rsidRPr="002C436B" w:rsidRDefault="00116147" w:rsidP="00D55E22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2-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կողմից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գործունեության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վերլուծությունն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գնահատումն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իրականացվում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տարեկան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մեկ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անգամ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նոր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սկիզբը։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մասնակցում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են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վարչական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մանկավարժական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աշխատողները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սովորողները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ծնողները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375" w:type="dxa"/>
          </w:tcPr>
          <w:p w:rsidR="00116147" w:rsidRPr="00A74E75" w:rsidRDefault="00A74E75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74E7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116147" w:rsidRPr="00F70FA9" w:rsidTr="00D55E22">
        <w:trPr>
          <w:trHeight w:val="1073"/>
        </w:trPr>
        <w:tc>
          <w:tcPr>
            <w:tcW w:w="7808" w:type="dxa"/>
          </w:tcPr>
          <w:p w:rsidR="00116147" w:rsidRPr="002C436B" w:rsidRDefault="00116147" w:rsidP="00D55E22">
            <w:pPr>
              <w:shd w:val="clear" w:color="auto" w:fill="FFFFFF"/>
              <w:spacing w:after="0" w:line="240" w:lineRule="auto"/>
              <w:ind w:left="-97"/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34-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հոդվածի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3-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րդ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մաս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>ի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hy-AM"/>
              </w:rPr>
              <w:t>պահանջ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af-ZA"/>
              </w:rPr>
              <w:t>.</w:t>
            </w:r>
            <w:r w:rsidRPr="002C436B">
              <w:rPr>
                <w:rFonts w:ascii="GHEA Grapalat" w:hAnsi="GHEA Grapalat" w:cs="GHEA Grapalat"/>
                <w:b/>
                <w:bCs/>
                <w:i/>
                <w:sz w:val="20"/>
                <w:szCs w:val="20"/>
                <w:lang w:val="pt-BR"/>
              </w:rPr>
              <w:t xml:space="preserve"> 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Ներքին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գնահատման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հաշվետվությունը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տնօրենը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մինչև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ընթացիկ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սեպտեմբերի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5-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ը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ներկայացնում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է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խորհրդին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ծնողական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աշակերտական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այլ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խորհուրդներին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ինչպես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նաև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ապահովում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դրա</w:t>
            </w:r>
            <w:r w:rsidRPr="002C436B"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hy-AM"/>
              </w:rPr>
              <w:t>հրապարակումը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shd w:val="clear" w:color="auto" w:fill="FFFFFF"/>
                <w:lang w:val="pt-BR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A74E75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74E7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116147" w:rsidRPr="00F70FA9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sz w:val="20"/>
                <w:szCs w:val="20"/>
                <w:lang w:val="hy-AM"/>
              </w:rPr>
            </w:pP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ՀՀ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կառավարության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14.10.</w:t>
            </w:r>
            <w:r w:rsidRPr="002C436B">
              <w:rPr>
                <w:rFonts w:ascii="GHEA Grapalat" w:hAnsi="GHEA Grapalat" w:cs="Arial Unicode"/>
                <w:b/>
                <w:i/>
                <w:sz w:val="20"/>
                <w:szCs w:val="20"/>
                <w:lang w:val="af-ZA"/>
              </w:rPr>
              <w:t>2010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Հայաստանի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Հանրապետության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ընդհանուր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ծրագրեր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իրականացնող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հանրակրթական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ուսումնական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հաստատության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մանկավարժական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աշխատողների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պաշտոնների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անվանացանկը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և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նկարագրերը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հաստատելու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մասին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af-ZA"/>
              </w:rPr>
              <w:t xml:space="preserve">» 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N 1391-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2C436B">
              <w:rPr>
                <w:rFonts w:ascii="GHEA Grapalat" w:hAnsi="GHEA Grapalat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i/>
                <w:sz w:val="20"/>
                <w:szCs w:val="20"/>
                <w:lang w:val="hy-AM"/>
              </w:rPr>
              <w:t>որոշման</w:t>
            </w:r>
            <w:r w:rsidRPr="002C436B">
              <w:rPr>
                <w:rStyle w:val="Strong"/>
                <w:rFonts w:ascii="GHEA Grapalat" w:hAnsi="GHEA Grapalat"/>
                <w:b w:val="0"/>
                <w:bCs w:val="0"/>
                <w:i/>
                <w:sz w:val="20"/>
                <w:szCs w:val="20"/>
                <w:lang w:val="af-ZA"/>
              </w:rPr>
              <w:t xml:space="preserve"> </w:t>
            </w:r>
            <w:r w:rsidRPr="002C436B">
              <w:rPr>
                <w:rStyle w:val="Strong"/>
                <w:rFonts w:ascii="GHEA Grapalat" w:hAnsi="GHEA Grapalat"/>
                <w:bCs w:val="0"/>
                <w:i/>
                <w:sz w:val="20"/>
                <w:szCs w:val="20"/>
                <w:lang w:val="hy-AM"/>
              </w:rPr>
              <w:t>պահանջներ</w:t>
            </w:r>
          </w:p>
        </w:tc>
      </w:tr>
      <w:tr w:rsidR="007A2369" w:rsidRPr="00792CFB" w:rsidTr="00D55E22">
        <w:trPr>
          <w:trHeight w:val="1312"/>
        </w:trPr>
        <w:tc>
          <w:tcPr>
            <w:tcW w:w="7808" w:type="dxa"/>
          </w:tcPr>
          <w:p w:rsidR="007A2369" w:rsidRPr="002C436B" w:rsidRDefault="007A2369" w:rsidP="00D55E22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7A2369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lang w:val="fr-FR"/>
              </w:rPr>
              <w:lastRenderedPageBreak/>
              <w:t xml:space="preserve">XII </w:t>
            </w:r>
            <w:r w:rsidRPr="007A2369">
              <w:rPr>
                <w:rFonts w:ascii="GHEA Grapalat" w:eastAsia="Times New Roman" w:hAnsi="GHEA Grapalat" w:cs="GHEA Grapalat"/>
                <w:b/>
                <w:i/>
                <w:iCs/>
                <w:sz w:val="20"/>
                <w:szCs w:val="20"/>
                <w:lang w:val="hy-AM"/>
              </w:rPr>
              <w:t>բաժնի</w:t>
            </w:r>
            <w:r w:rsidRPr="0089103D">
              <w:rPr>
                <w:rFonts w:ascii="GHEA Grapalat" w:eastAsia="Times New Roman" w:hAnsi="GHEA Grapalat" w:cs="GHEA Grapalat"/>
                <w:b/>
                <w:iCs/>
                <w:lang w:val="fr-FR"/>
              </w:rPr>
              <w:t xml:space="preserve"> </w:t>
            </w:r>
            <w:r w:rsidRPr="007A2369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fr-FR"/>
              </w:rPr>
              <w:t>3-</w:t>
            </w:r>
            <w:r w:rsidRPr="007A2369"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hy-AM"/>
              </w:rPr>
              <w:t>րդ</w:t>
            </w:r>
            <w:r w:rsidRPr="0089103D">
              <w:rPr>
                <w:rFonts w:ascii="GHEA Grapalat" w:eastAsia="Times New Roman" w:hAnsi="GHEA Grapalat" w:cs="Times New Roman"/>
                <w:b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կետի պահանջ</w:t>
            </w:r>
            <w:r w:rsidRPr="002C436B">
              <w:rPr>
                <w:rFonts w:ascii="MS Mincho" w:eastAsia="MS Mincho" w:hAnsi="MS Mincho" w:cs="MS Mincho"/>
                <w:b/>
                <w:i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pt-BR"/>
              </w:rPr>
              <w:t>Հ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անրակրթական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ուսումնական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հաստատության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գրադարանավարի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պաշտոնն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զբաղեցնողը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պետք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է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ունենա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բարձրագույն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(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բակալավր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դիպլոմավորված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մասնագետ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,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մագիստրոս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)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միջին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մասնագիտական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կրթություն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`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համապատասխան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որակավորմամբ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վերջին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տասը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տարվա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ընթացքում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գրադարանային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մանկավարժական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(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կամ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ուսուցչական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)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գործունեության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առնվազն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երկու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տարվա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աշխատանքային</w:t>
            </w:r>
            <w:r w:rsidRPr="002F728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eastAsia="Times New Roman" w:hAnsi="GHEA Grapalat" w:cs="Sylfaen"/>
                <w:bCs/>
                <w:i/>
                <w:sz w:val="20"/>
                <w:szCs w:val="20"/>
                <w:lang w:val="hy-AM"/>
              </w:rPr>
              <w:t>ստաժ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7A2369" w:rsidRPr="007A2369" w:rsidRDefault="007A2369" w:rsidP="00D55E22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 թիվ 2 հ/դ</w:t>
            </w:r>
          </w:p>
        </w:tc>
      </w:tr>
      <w:tr w:rsidR="00116147" w:rsidRPr="002C436B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կառավարության 25.07.2002թ. N 1392-Ն (փոփ. 15.07.2010թ. N 954-Ն) որոշմամբ հաստատված «Հայաստանի Հանրապետության պետական հանրակրթական ուսումնական հաստատություն» պետական ոչ առևտրային կազմակերպության օրինակելի կանոնադրության պահանջներ</w:t>
            </w:r>
          </w:p>
        </w:tc>
      </w:tr>
      <w:tr w:rsidR="00116147" w:rsidRPr="00A12A65" w:rsidTr="00D55E22">
        <w:tc>
          <w:tcPr>
            <w:tcW w:w="7808" w:type="dxa"/>
          </w:tcPr>
          <w:p w:rsidR="00116147" w:rsidRPr="00244E3D" w:rsidRDefault="00244E3D" w:rsidP="00244E3D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</w:pP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  <w:lang w:val="fr-FR"/>
              </w:rPr>
              <w:t>41-</w:t>
            </w: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color w:val="000000"/>
                <w:sz w:val="20"/>
                <w:szCs w:val="20"/>
              </w:rPr>
              <w:t>րդ</w:t>
            </w:r>
            <w:r w:rsidRPr="00EF7C1E">
              <w:rPr>
                <w:rStyle w:val="apple-style-span"/>
                <w:rFonts w:ascii="GHEA Grapalat" w:eastAsia="Times New Roman" w:hAnsi="GHEA Grapalat" w:cs="Sylfaen"/>
                <w:b/>
                <w:color w:val="000000"/>
                <w:lang w:val="fr-FR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կետ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Խորհրդի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նիստերը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գումարվում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են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նրա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նախագահի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կողմից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`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առնվազն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յուրաքանչյուր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եռամսյակը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մեկ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color w:val="000000"/>
                <w:sz w:val="20"/>
                <w:szCs w:val="21"/>
              </w:rPr>
              <w:t>անգամ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116147" w:rsidRPr="002C436B" w:rsidRDefault="00244E3D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74E7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244E3D" w:rsidRPr="00A12A65" w:rsidTr="00244E3D">
        <w:trPr>
          <w:trHeight w:val="603"/>
        </w:trPr>
        <w:tc>
          <w:tcPr>
            <w:tcW w:w="7808" w:type="dxa"/>
          </w:tcPr>
          <w:p w:rsidR="00244E3D" w:rsidRPr="00244E3D" w:rsidRDefault="00244E3D" w:rsidP="00244E3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244E3D">
              <w:rPr>
                <w:rStyle w:val="apple-style-span"/>
                <w:rFonts w:ascii="GHEA Grapalat" w:eastAsia="Times New Roman" w:hAnsi="GHEA Grapalat" w:cs="Sylfaen"/>
                <w:b/>
                <w:i/>
                <w:sz w:val="20"/>
                <w:szCs w:val="20"/>
                <w:lang w:val="fr-FR"/>
              </w:rPr>
              <w:t>48-րդ կետի 10-րդ</w:t>
            </w:r>
            <w:r w:rsidRPr="005F20BF">
              <w:rPr>
                <w:rStyle w:val="apple-style-span"/>
                <w:rFonts w:ascii="GHEA Grapalat" w:eastAsia="Times New Roman" w:hAnsi="GHEA Grapalat" w:cs="Sylfaen"/>
                <w:b/>
                <w:szCs w:val="20"/>
                <w:lang w:val="fr-FR"/>
              </w:rPr>
              <w:t xml:space="preserve"> 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ենթակետ</w:t>
            </w:r>
            <w:r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B8361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B8361B">
              <w:rPr>
                <w:rFonts w:ascii="GHEA Grapalat" w:eastAsia="MS Mincho" w:hAnsi="MS Mincho" w:cs="MS Mincho"/>
                <w:i/>
                <w:sz w:val="20"/>
                <w:szCs w:val="20"/>
                <w:lang w:val="hy-AM"/>
              </w:rPr>
              <w:t>․</w:t>
            </w:r>
            <w:r w:rsidRPr="00B8361B">
              <w:rPr>
                <w:rFonts w:ascii="GHEA Grapalat" w:eastAsia="MS Mincho" w:hAnsi="GHEA Grapalat" w:cs="MS Mincho"/>
                <w:i/>
                <w:sz w:val="20"/>
                <w:szCs w:val="20"/>
                <w:lang w:val="hy-AM"/>
              </w:rPr>
              <w:t xml:space="preserve"> «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Դպրոցի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տնօրենը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իրականացնում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է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վերահսկողություն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սովորողների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գիտելիքների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յուրացման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որակի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  <w:lang w:val="fr-FR"/>
              </w:rPr>
              <w:t xml:space="preserve"> </w:t>
            </w:r>
            <w:r w:rsidRPr="00514CDF">
              <w:rPr>
                <w:rFonts w:ascii="GHEA Grapalat" w:eastAsia="Times New Roman" w:hAnsi="GHEA Grapalat" w:cs="Times New Roman"/>
                <w:i/>
                <w:sz w:val="20"/>
                <w:szCs w:val="20"/>
              </w:rPr>
              <w:t>նկատմամբ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»:</w:t>
            </w:r>
          </w:p>
        </w:tc>
        <w:tc>
          <w:tcPr>
            <w:tcW w:w="2375" w:type="dxa"/>
          </w:tcPr>
          <w:p w:rsidR="00244E3D" w:rsidRPr="002C436B" w:rsidRDefault="00244E3D" w:rsidP="00D55E22">
            <w:pPr>
              <w:spacing w:after="0" w:line="240" w:lineRule="auto"/>
              <w:ind w:firstLine="25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74E7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116147" w:rsidRPr="002C436B" w:rsidTr="002B6BF8">
        <w:tc>
          <w:tcPr>
            <w:tcW w:w="10183" w:type="dxa"/>
            <w:gridSpan w:val="2"/>
            <w:shd w:val="clear" w:color="auto" w:fill="C6D9F1"/>
          </w:tcPr>
          <w:p w:rsidR="00116147" w:rsidRPr="002C436B" w:rsidRDefault="00116147" w:rsidP="00D55E2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 15.04.2013թ. N 396-Ն հրամանով հաստատված «Հանրակրթական ուսումնական հաստատության ուսուցչի թափուր տեղի համար մրցույթի</w:t>
            </w:r>
          </w:p>
          <w:p w:rsidR="00116147" w:rsidRPr="002C436B" w:rsidRDefault="00116147" w:rsidP="00D55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օրինակելի կարգ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</w:rPr>
              <w:t>պահանջներ</w:t>
            </w:r>
          </w:p>
        </w:tc>
      </w:tr>
      <w:tr w:rsidR="00116147" w:rsidRPr="00792CFB" w:rsidTr="00D55E22">
        <w:tc>
          <w:tcPr>
            <w:tcW w:w="7808" w:type="dxa"/>
          </w:tcPr>
          <w:p w:rsidR="00116147" w:rsidRPr="002C436B" w:rsidRDefault="00116147" w:rsidP="00A74E75">
            <w:pPr>
              <w:spacing w:after="0" w:line="240" w:lineRule="auto"/>
              <w:jc w:val="both"/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6-րդ կետի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պահանջ</w:t>
            </w:r>
            <w:r w:rsidRPr="002C436B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2C436B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Թափուր տեղ առաջանալու օրվանից մինչև մրցույթը կայանալու, թ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ափուր տեղը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մրցութային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կարգով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չ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համալրվելու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մրցույթի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արդյունքում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հաղթող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չճանաչվելու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(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անկախ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պատճառներից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),  որոշակի ժամկետով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պայմանագրով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աշխատանքի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ընդունվել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համապատասխան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մասնագիտական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որակավորում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ունեցող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անձինք,</w:t>
            </w:r>
            <w:r w:rsidR="00A74E75" w:rsidRPr="00A74E75">
              <w:rPr>
                <w:rFonts w:ascii="GHEA Grapalat" w:hAnsi="GHEA Grapalat" w:cs="Sylfaen"/>
                <w:i/>
                <w:sz w:val="20"/>
                <w:szCs w:val="20"/>
              </w:rPr>
              <w:t>…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:</w:t>
            </w:r>
          </w:p>
        </w:tc>
        <w:tc>
          <w:tcPr>
            <w:tcW w:w="2375" w:type="dxa"/>
          </w:tcPr>
          <w:p w:rsidR="00116147" w:rsidRPr="002C436B" w:rsidRDefault="00A74E75" w:rsidP="003F6B43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A74E7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Սարավանի</w:t>
            </w:r>
            <w:r w:rsidRPr="00A74E7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հ/դ</w:t>
            </w:r>
          </w:p>
        </w:tc>
      </w:tr>
      <w:tr w:rsidR="00116147" w:rsidRPr="00F70FA9" w:rsidTr="002B6BF8">
        <w:trPr>
          <w:trHeight w:val="905"/>
        </w:trPr>
        <w:tc>
          <w:tcPr>
            <w:tcW w:w="10183" w:type="dxa"/>
            <w:gridSpan w:val="2"/>
            <w:shd w:val="clear" w:color="auto" w:fill="C6D9F1" w:themeFill="text2" w:themeFillTint="33"/>
          </w:tcPr>
          <w:p w:rsidR="00116147" w:rsidRPr="00A12A65" w:rsidRDefault="00116147" w:rsidP="00D55E22">
            <w:pPr>
              <w:spacing w:after="0" w:line="240" w:lineRule="auto"/>
              <w:ind w:left="-2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ՀՀ կրթության և գիտության նախարարի՝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6.07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.201</w:t>
            </w:r>
            <w:r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>8</w:t>
            </w:r>
            <w:r w:rsidRPr="00A12A65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>թ</w:t>
            </w:r>
            <w:r w:rsidRPr="000F55BD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.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. 800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-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Ն </w:t>
            </w:r>
            <w:r w:rsidRPr="002C436B">
              <w:rPr>
                <w:rStyle w:val="Strong"/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հրամանով հաստատված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«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հիմնական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ընդհանուր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պետական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ծրագրեր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իրականացնող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հանրակրթական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ուսումնական հաստատության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201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af-ZA"/>
              </w:rPr>
              <w:t>8</w:t>
            </w:r>
            <w:r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-201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>9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տարվա</w:t>
            </w:r>
            <w:r w:rsidRPr="002C436B">
              <w:rPr>
                <w:rFonts w:ascii="GHEA Grapalat" w:hAnsi="GHEA Grapalat"/>
                <w:b/>
                <w:i/>
                <w:sz w:val="20"/>
                <w:szCs w:val="20"/>
                <w:shd w:val="clear" w:color="auto" w:fill="C6D9F1"/>
                <w:lang w:val="hy-AM"/>
              </w:rPr>
              <w:t xml:space="preserve"> 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օրինակելի</w:t>
            </w:r>
            <w:r w:rsidRPr="002C436B">
              <w:rPr>
                <w:rStyle w:val="apple-converted-space"/>
                <w:b/>
                <w:i/>
                <w:sz w:val="20"/>
                <w:szCs w:val="20"/>
                <w:shd w:val="clear" w:color="auto" w:fill="C6D9F1"/>
                <w:lang w:val="hy-AM"/>
              </w:rPr>
              <w:t> </w:t>
            </w:r>
            <w:r w:rsidRPr="002C436B">
              <w:rPr>
                <w:rFonts w:ascii="GHEA Grapalat" w:hAnsi="GHEA Grapalat" w:cs="Sylfaen"/>
                <w:b/>
                <w:i/>
                <w:sz w:val="20"/>
                <w:szCs w:val="20"/>
                <w:shd w:val="clear" w:color="auto" w:fill="C6D9F1"/>
                <w:lang w:val="hy-AM"/>
              </w:rPr>
              <w:t>ուսումնական պլանների» պահանջներ</w:t>
            </w:r>
          </w:p>
        </w:tc>
      </w:tr>
      <w:tr w:rsidR="00116147" w:rsidRPr="00A12A65" w:rsidTr="00D55E22">
        <w:trPr>
          <w:trHeight w:val="905"/>
        </w:trPr>
        <w:tc>
          <w:tcPr>
            <w:tcW w:w="7808" w:type="dxa"/>
            <w:shd w:val="clear" w:color="auto" w:fill="auto"/>
          </w:tcPr>
          <w:p w:rsidR="00116147" w:rsidRPr="00A12A65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i/>
                <w:sz w:val="22"/>
                <w:szCs w:val="22"/>
                <w:lang w:val="eu-ES"/>
              </w:rPr>
            </w:pP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>21-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2-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ենթակետի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ընտրությամբ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երրորդ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լեզու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բացի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ռուսերենից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մյուս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օտար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լեզվից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կարելի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է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դասավանդել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դպրոցական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բաղադրիչի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ժամաքանակի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հաշվին՝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5-9-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1.5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)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10-12-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րդ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դասարաններում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(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շաբաթական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2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ժամ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>)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՝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ախարարության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կողմից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հաստատված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չափորոշիչների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և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ծրագրերի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ուսումնական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գրականության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հիման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վրա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,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ուսուցման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համար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անհրաժեշտ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պայմանների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առկայության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eu-ES"/>
              </w:rPr>
              <w:t xml:space="preserve"> </w:t>
            </w:r>
            <w:r w:rsidRPr="00A12A6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դեպքում</w:t>
            </w:r>
            <w:r w:rsidRPr="002C436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Pr="002C436B">
              <w:rPr>
                <w:rFonts w:ascii="GHEA Grapalat" w:hAnsi="GHEA Grapalat" w:cs="Sylfaen"/>
                <w:i/>
                <w:lang w:val="af-ZA"/>
              </w:rPr>
              <w:t>:</w:t>
            </w:r>
          </w:p>
        </w:tc>
        <w:tc>
          <w:tcPr>
            <w:tcW w:w="2375" w:type="dxa"/>
            <w:shd w:val="clear" w:color="auto" w:fill="auto"/>
          </w:tcPr>
          <w:p w:rsidR="00116147" w:rsidRPr="00A12A65" w:rsidRDefault="007A2369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 թիվ 2 հ/դ</w:t>
            </w:r>
          </w:p>
        </w:tc>
      </w:tr>
      <w:tr w:rsidR="00116147" w:rsidRPr="00A12A65" w:rsidTr="00D55E22">
        <w:trPr>
          <w:trHeight w:val="905"/>
        </w:trPr>
        <w:tc>
          <w:tcPr>
            <w:tcW w:w="7808" w:type="dxa"/>
            <w:shd w:val="clear" w:color="auto" w:fill="auto"/>
          </w:tcPr>
          <w:p w:rsidR="00116147" w:rsidRPr="00A12A65" w:rsidRDefault="00116147" w:rsidP="00D55E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eu-ES"/>
              </w:rPr>
            </w:pP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22-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րդ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FE4130">
              <w:rPr>
                <w:rFonts w:ascii="GHEA Grapalat" w:hAnsi="GHEA Grapalat" w:cs="Sylfaen"/>
                <w:b/>
                <w:i/>
                <w:sz w:val="20"/>
                <w:szCs w:val="20"/>
              </w:rPr>
              <w:t>կետի</w:t>
            </w:r>
            <w:r w:rsidRPr="00A12A6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պահանջ</w:t>
            </w:r>
            <w:r w:rsidRPr="00A12A65">
              <w:rPr>
                <w:rFonts w:ascii="GHEA Grapalat" w:hAnsi="GHEA Grapalat"/>
                <w:i/>
                <w:sz w:val="20"/>
                <w:szCs w:val="20"/>
                <w:lang w:val="pt-BR"/>
              </w:rPr>
              <w:t>.«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Հ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աստատության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խտությունը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սահմանվում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է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25-30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սովորող՝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համար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 xml:space="preserve"> …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ընդ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որում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,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սովորողների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թիվը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տարրական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և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միջին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դպրոցների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դասարաններում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չի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կարող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գերազանցել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35-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ը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  <w:lang w:val="fr-FR"/>
              </w:rPr>
              <w:t>….</w:t>
            </w:r>
            <w:r w:rsidRPr="008D2DE7">
              <w:rPr>
                <w:rFonts w:ascii="GHEA Grapalat" w:hAnsi="GHEA Grapalat" w:cs="Sylfaen"/>
                <w:i/>
                <w:sz w:val="20"/>
                <w:szCs w:val="20"/>
              </w:rPr>
              <w:t>»</w:t>
            </w:r>
            <w:r w:rsidRPr="008D2DE7">
              <w:rPr>
                <w:rFonts w:ascii="GHEA Grapalat" w:hAnsi="GHEA Grapalat" w:cs="Sylfaen"/>
                <w:b/>
                <w:i/>
                <w:sz w:val="20"/>
                <w:szCs w:val="20"/>
                <w:lang w:val="fr-FR"/>
              </w:rPr>
              <w:t>:</w:t>
            </w:r>
          </w:p>
        </w:tc>
        <w:tc>
          <w:tcPr>
            <w:tcW w:w="2375" w:type="dxa"/>
            <w:shd w:val="clear" w:color="auto" w:fill="auto"/>
          </w:tcPr>
          <w:p w:rsidR="00116147" w:rsidRDefault="007A2369" w:rsidP="00D55E22">
            <w:pPr>
              <w:spacing w:after="0" w:line="240" w:lineRule="auto"/>
              <w:ind w:left="-25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 թիվ 2 հ/դ</w:t>
            </w:r>
          </w:p>
        </w:tc>
      </w:tr>
      <w:tr w:rsidR="00116147" w:rsidRPr="002C436B" w:rsidTr="00D55E22">
        <w:tc>
          <w:tcPr>
            <w:tcW w:w="7808" w:type="dxa"/>
            <w:shd w:val="clear" w:color="auto" w:fill="C6D9F1"/>
          </w:tcPr>
          <w:p w:rsidR="00116147" w:rsidRPr="00DF60C2" w:rsidRDefault="00116147" w:rsidP="007A2369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ՀՀ ԿԳ նախարարի</w:t>
            </w:r>
            <w:r w:rsidR="007A236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DF60C2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հրամանով դպրոցին տրված լիզենզիայի պայմանների խախտում:</w:t>
            </w:r>
          </w:p>
        </w:tc>
        <w:tc>
          <w:tcPr>
            <w:tcW w:w="2375" w:type="dxa"/>
          </w:tcPr>
          <w:p w:rsidR="00116147" w:rsidRPr="007A2369" w:rsidRDefault="007A2369" w:rsidP="007A2369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 թիվ 2 հ/դ</w:t>
            </w:r>
          </w:p>
        </w:tc>
      </w:tr>
      <w:tr w:rsidR="00116147" w:rsidRPr="00DF60C2" w:rsidTr="00D55E22">
        <w:tc>
          <w:tcPr>
            <w:tcW w:w="7808" w:type="dxa"/>
            <w:shd w:val="clear" w:color="auto" w:fill="C6D9F1"/>
          </w:tcPr>
          <w:p w:rsidR="00116147" w:rsidRPr="007A2369" w:rsidRDefault="007A2369" w:rsidP="007A2369">
            <w:pPr>
              <w:pStyle w:val="NormalWeb"/>
              <w:spacing w:before="0" w:beforeAutospacing="0" w:after="0" w:afterAutospacing="0"/>
              <w:ind w:firstLine="45"/>
              <w:jc w:val="both"/>
              <w:rPr>
                <w:rFonts w:ascii="GHEA Grapalat" w:hAnsi="GHEA Grapalat"/>
                <w:i/>
                <w:color w:val="000000"/>
                <w:sz w:val="20"/>
                <w:szCs w:val="20"/>
                <w:lang w:val="pt-BR"/>
              </w:rPr>
            </w:pP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ՀՀ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կրթության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և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գիտության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նախարարի՝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03.09.2015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.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>. 760-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>/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և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26.08.2016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.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>. 831-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/2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հրամաններով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հաստատված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հանրակրթական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հիմնական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դպրոցի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>«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զգային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երգ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ու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պար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af-ZA"/>
              </w:rPr>
              <w:t>»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առարկայի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 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ծրագիր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 (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շաբաթական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 1,5 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դասաժամ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, 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տարեկան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 51 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դասաժամ</w:t>
            </w:r>
            <w:r w:rsidRPr="007A2369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 xml:space="preserve">): </w:t>
            </w:r>
          </w:p>
        </w:tc>
        <w:tc>
          <w:tcPr>
            <w:tcW w:w="2375" w:type="dxa"/>
          </w:tcPr>
          <w:p w:rsidR="00116147" w:rsidRDefault="007A2369" w:rsidP="00643D39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A2369">
              <w:rPr>
                <w:rFonts w:ascii="GHEA Grapalat" w:hAnsi="GHEA Grapalat" w:cs="Sylfaen"/>
                <w:b/>
                <w:sz w:val="20"/>
                <w:szCs w:val="20"/>
              </w:rPr>
              <w:t>Եղեգնաձորի թիվ 2 հ/դ</w:t>
            </w:r>
          </w:p>
        </w:tc>
      </w:tr>
    </w:tbl>
    <w:p w:rsidR="00632EDB" w:rsidRDefault="00632EDB" w:rsidP="003F6B43">
      <w:pPr>
        <w:spacing w:after="0"/>
        <w:ind w:left="-851" w:right="-143" w:firstLine="567"/>
        <w:jc w:val="both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Այսպիսով՝</w:t>
      </w:r>
    </w:p>
    <w:p w:rsidR="00D443CB" w:rsidRPr="00F474C8" w:rsidRDefault="00D443CB" w:rsidP="00D443CB">
      <w:pPr>
        <w:spacing w:after="0"/>
        <w:ind w:left="-851" w:firstLine="851"/>
        <w:jc w:val="both"/>
        <w:rPr>
          <w:rStyle w:val="apple-style-span"/>
          <w:rFonts w:ascii="GHEA Grapalat" w:hAnsi="GHEA Grapalat"/>
          <w:sz w:val="24"/>
          <w:szCs w:val="24"/>
          <w:lang w:val="af-ZA"/>
        </w:rPr>
      </w:pPr>
      <w:r w:rsidRPr="00F474C8">
        <w:rPr>
          <w:rStyle w:val="apple-style-span"/>
          <w:rFonts w:ascii="GHEA Grapalat" w:hAnsi="GHEA Grapalat" w:cs="Sylfaen"/>
          <w:sz w:val="24"/>
          <w:szCs w:val="24"/>
          <w:lang w:val="af-ZA"/>
        </w:rPr>
        <w:t>Դպրոցի տնօրենը՝</w:t>
      </w:r>
    </w:p>
    <w:p w:rsidR="001C28BD" w:rsidRPr="00F474C8" w:rsidRDefault="001C28BD" w:rsidP="00D12EEE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Style w:val="apple-style-span"/>
          <w:rFonts w:ascii="GHEA Grapalat" w:hAnsi="GHEA Grapalat"/>
          <w:shd w:val="clear" w:color="auto" w:fill="FFFFFF"/>
          <w:lang w:val="eu-ES"/>
        </w:rPr>
      </w:pPr>
      <w:r w:rsidRPr="00F474C8">
        <w:rPr>
          <w:rFonts w:ascii="GHEA Grapalat" w:hAnsi="GHEA Grapalat" w:cs="Sylfaen"/>
          <w:lang w:val="af-ZA"/>
        </w:rPr>
        <w:t>չի</w:t>
      </w:r>
      <w:r w:rsidRPr="00F474C8">
        <w:rPr>
          <w:rFonts w:ascii="GHEA Grapalat" w:hAnsi="GHEA Grapalat"/>
          <w:lang w:val="af-ZA"/>
        </w:rPr>
        <w:t xml:space="preserve"> իրականացրել ներքին գնահատում, ուստի </w:t>
      </w:r>
      <w:r w:rsidRPr="00F474C8">
        <w:rPr>
          <w:rFonts w:ascii="GHEA Grapalat" w:hAnsi="GHEA Grapalat"/>
          <w:lang w:val="en-US"/>
        </w:rPr>
        <w:t>ն</w:t>
      </w:r>
      <w:r w:rsidRPr="00F474C8">
        <w:rPr>
          <w:rFonts w:ascii="GHEA Grapalat" w:hAnsi="GHEA Grapalat"/>
        </w:rPr>
        <w:t>երքին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գնահատման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հաշվետվությունը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մինչև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ընթացիկ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տարվա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սեպտեմբերի</w:t>
      </w:r>
      <w:r w:rsidRPr="00F474C8">
        <w:rPr>
          <w:rFonts w:ascii="GHEA Grapalat" w:hAnsi="GHEA Grapalat"/>
          <w:lang w:val="af-ZA"/>
        </w:rPr>
        <w:t xml:space="preserve"> 5-</w:t>
      </w:r>
      <w:r w:rsidRPr="00F474C8">
        <w:rPr>
          <w:rFonts w:ascii="GHEA Grapalat" w:hAnsi="GHEA Grapalat"/>
        </w:rPr>
        <w:t>ը</w:t>
      </w:r>
      <w:r w:rsidRPr="00F474C8">
        <w:rPr>
          <w:rFonts w:ascii="GHEA Grapalat" w:hAnsi="GHEA Grapalat"/>
          <w:lang w:val="af-ZA"/>
        </w:rPr>
        <w:t xml:space="preserve"> չի </w:t>
      </w:r>
      <w:r w:rsidRPr="00F474C8">
        <w:rPr>
          <w:rFonts w:ascii="GHEA Grapalat" w:hAnsi="GHEA Grapalat"/>
        </w:rPr>
        <w:t>ներկայացրել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դպրոցի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խորհրդին</w:t>
      </w:r>
      <w:r w:rsidRPr="00F474C8">
        <w:rPr>
          <w:rFonts w:ascii="GHEA Grapalat" w:hAnsi="GHEA Grapalat"/>
          <w:lang w:val="af-ZA"/>
        </w:rPr>
        <w:t xml:space="preserve">, </w:t>
      </w:r>
      <w:r w:rsidRPr="00F474C8">
        <w:rPr>
          <w:rFonts w:ascii="GHEA Grapalat" w:hAnsi="GHEA Grapalat"/>
        </w:rPr>
        <w:t>ծնողական</w:t>
      </w:r>
      <w:r w:rsidRPr="00F474C8">
        <w:rPr>
          <w:rFonts w:ascii="GHEA Grapalat" w:hAnsi="GHEA Grapalat"/>
          <w:lang w:val="af-ZA"/>
        </w:rPr>
        <w:t xml:space="preserve">, </w:t>
      </w:r>
      <w:r w:rsidRPr="00F474C8">
        <w:rPr>
          <w:rFonts w:ascii="GHEA Grapalat" w:hAnsi="GHEA Grapalat"/>
        </w:rPr>
        <w:t>աշակերտական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և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այլ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գործող</w:t>
      </w: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Fonts w:ascii="GHEA Grapalat" w:hAnsi="GHEA Grapalat"/>
        </w:rPr>
        <w:t>խորհուրդներին</w:t>
      </w:r>
      <w:r w:rsidR="00F474C8" w:rsidRPr="00F474C8">
        <w:rPr>
          <w:rFonts w:ascii="GHEA Grapalat" w:hAnsi="GHEA Grapalat"/>
          <w:lang w:val="af-ZA"/>
        </w:rPr>
        <w:t xml:space="preserve"> </w:t>
      </w:r>
      <w:r w:rsidRPr="00F474C8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(</w:t>
      </w:r>
      <w:r w:rsidR="00244E3D"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="00244E3D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="00244E3D"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հ</w:t>
      </w:r>
      <w:r w:rsidR="00244E3D"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="00244E3D"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դ</w:t>
      </w:r>
      <w:r w:rsidRPr="00F474C8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)</w:t>
      </w:r>
      <w:r w:rsidR="006F7E12" w:rsidRPr="00F474C8">
        <w:rPr>
          <w:rStyle w:val="apple-style-span"/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F474C8" w:rsidRPr="00F474C8" w:rsidRDefault="00F474C8" w:rsidP="00D12EEE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Style w:val="apple-style-span"/>
          <w:rFonts w:ascii="GHEA Grapalat" w:hAnsi="GHEA Grapalat"/>
          <w:shd w:val="clear" w:color="auto" w:fill="FFFFFF"/>
          <w:lang w:val="eu-ES"/>
        </w:rPr>
      </w:pPr>
      <w:r w:rsidRPr="00F474C8">
        <w:rPr>
          <w:rStyle w:val="apple-style-span"/>
          <w:rFonts w:ascii="GHEA Grapalat" w:hAnsi="GHEA Grapalat" w:cs="Sylfaen"/>
          <w:color w:val="000000"/>
        </w:rPr>
        <w:lastRenderedPageBreak/>
        <w:t xml:space="preserve">սահմանված կարգով չի իրականացրել մանկավարժական կադրերի ընտրությունը </w:t>
      </w:r>
      <w:r w:rsidRPr="00F474C8">
        <w:rPr>
          <w:rStyle w:val="apple-style-span"/>
          <w:rFonts w:ascii="GHEA Grapalat" w:hAnsi="GHEA Grapalat" w:cs="Sylfaen"/>
          <w:color w:val="000000"/>
          <w:lang w:val="af-ZA"/>
        </w:rPr>
        <w:t>(</w:t>
      </w:r>
      <w:r w:rsidRPr="00F474C8">
        <w:rPr>
          <w:rStyle w:val="apple-style-span"/>
          <w:rFonts w:ascii="GHEA Grapalat" w:hAnsi="GHEA Grapalat" w:cs="Sylfaen"/>
          <w:color w:val="000000"/>
        </w:rPr>
        <w:t>համաձայն պաշտոնների անվանացանկի և պաշտոնի նկարագրի</w:t>
      </w:r>
      <w:r w:rsidRPr="00F474C8">
        <w:rPr>
          <w:rStyle w:val="apple-style-span"/>
          <w:rFonts w:ascii="GHEA Grapalat" w:hAnsi="GHEA Grapalat" w:cs="Sylfaen"/>
          <w:color w:val="000000"/>
          <w:lang w:val="af-ZA"/>
        </w:rPr>
        <w:t xml:space="preserve">)՝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Եղեգնաձորի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թիվ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2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հ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դ</w:t>
      </w:r>
      <w:r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,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Սարավանի</w:t>
      </w:r>
      <w:r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հ</w:t>
      </w:r>
      <w:r w:rsidRPr="00F474C8">
        <w:rPr>
          <w:rFonts w:ascii="GHEA Grapalat" w:hAnsi="GHEA Grapalat" w:cs="Sylfaen"/>
          <w:b/>
          <w:sz w:val="20"/>
          <w:szCs w:val="20"/>
          <w:lang w:val="eu-ES"/>
        </w:rPr>
        <w:t>/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դ</w:t>
      </w:r>
      <w:r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(2)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F474C8" w:rsidRPr="00F474C8" w:rsidRDefault="00686390" w:rsidP="00D12EEE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Fonts w:ascii="GHEA Grapalat" w:hAnsi="GHEA Grapalat"/>
          <w:shd w:val="clear" w:color="auto" w:fill="FFFFFF"/>
          <w:lang w:val="eu-ES"/>
        </w:rPr>
      </w:pPr>
      <w:r w:rsidRPr="00F474C8">
        <w:rPr>
          <w:rFonts w:ascii="GHEA Grapalat" w:hAnsi="GHEA Grapalat" w:cs="Sylfaen"/>
          <w:lang w:val="fr-FR"/>
        </w:rPr>
        <w:t xml:space="preserve">չի </w:t>
      </w:r>
      <w:r w:rsidRPr="00F474C8">
        <w:rPr>
          <w:rFonts w:ascii="GHEA Grapalat" w:hAnsi="GHEA Grapalat"/>
        </w:rPr>
        <w:t>իրականացրել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վերահսկողություն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սովորողների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գիտելիքների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յուրացման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որակի</w:t>
      </w:r>
      <w:r w:rsidRPr="00F474C8">
        <w:rPr>
          <w:rFonts w:ascii="GHEA Grapalat" w:hAnsi="GHEA Grapalat"/>
          <w:lang w:val="fr-FR"/>
        </w:rPr>
        <w:t xml:space="preserve"> </w:t>
      </w:r>
      <w:r w:rsidRPr="00F474C8">
        <w:rPr>
          <w:rFonts w:ascii="GHEA Grapalat" w:hAnsi="GHEA Grapalat"/>
        </w:rPr>
        <w:t>նկատմամբ</w:t>
      </w:r>
      <w:r w:rsidRPr="00F474C8">
        <w:rPr>
          <w:rFonts w:ascii="GHEA Grapalat" w:hAnsi="GHEA Grapalat"/>
          <w:lang w:val="fr-FR"/>
        </w:rPr>
        <w:t>`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Pr="00F474C8">
        <w:rPr>
          <w:rFonts w:ascii="GHEA Grapalat" w:hAnsi="GHEA Grapalat"/>
          <w:b/>
          <w:color w:val="000000"/>
          <w:sz w:val="20"/>
          <w:szCs w:val="20"/>
          <w:lang w:val="eu-ES"/>
        </w:rPr>
        <w:t xml:space="preserve"> </w:t>
      </w:r>
      <w:r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հ</w:t>
      </w:r>
      <w:r w:rsidRPr="00F474C8">
        <w:rPr>
          <w:rFonts w:ascii="GHEA Grapalat" w:hAnsi="GHEA Grapalat"/>
          <w:b/>
          <w:color w:val="000000"/>
          <w:sz w:val="20"/>
          <w:szCs w:val="20"/>
          <w:lang w:val="eu-ES"/>
        </w:rPr>
        <w:t>/</w:t>
      </w:r>
      <w:r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դ</w:t>
      </w:r>
    </w:p>
    <w:p w:rsidR="00F474C8" w:rsidRPr="00F474C8" w:rsidRDefault="00F474C8" w:rsidP="00F474C8">
      <w:pPr>
        <w:pStyle w:val="ListParagraph"/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Fonts w:ascii="GHEA Grapalat" w:hAnsi="GHEA Grapalat"/>
          <w:b/>
          <w:color w:val="000000"/>
          <w:sz w:val="20"/>
          <w:szCs w:val="20"/>
          <w:lang w:val="af-ZA"/>
        </w:rPr>
      </w:pPr>
      <w:r w:rsidRPr="00F474C8">
        <w:rPr>
          <w:rFonts w:ascii="GHEA Grapalat" w:hAnsi="GHEA Grapalat" w:cs="Sylfaen"/>
          <w:lang w:val="af-ZA"/>
        </w:rPr>
        <w:t>Խախտվել</w:t>
      </w:r>
      <w:r w:rsidRPr="00F474C8">
        <w:rPr>
          <w:rFonts w:ascii="GHEA Grapalat" w:hAnsi="GHEA Grapalat"/>
          <w:lang w:val="af-ZA"/>
        </w:rPr>
        <w:t xml:space="preserve"> են ուսուցչի թափուր տեղի մրցույթի կարգի պահանջները` 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>Սարավանի</w:t>
      </w:r>
      <w:r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</w:t>
      </w:r>
      <w:r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հ</w:t>
      </w:r>
      <w:r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>/</w:t>
      </w:r>
      <w:r w:rsidRPr="00F474C8">
        <w:rPr>
          <w:rFonts w:ascii="GHEA Grapalat" w:hAnsi="GHEA Grapalat"/>
          <w:b/>
          <w:color w:val="000000"/>
          <w:sz w:val="20"/>
          <w:szCs w:val="20"/>
          <w:lang w:val="en-US"/>
        </w:rPr>
        <w:t>դ</w:t>
      </w:r>
      <w:r w:rsidRPr="00F474C8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 (2):</w:t>
      </w:r>
    </w:p>
    <w:p w:rsidR="00F474C8" w:rsidRPr="00F474C8" w:rsidRDefault="00F474C8" w:rsidP="00F474C8">
      <w:pPr>
        <w:pStyle w:val="ListParagraph"/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Fonts w:ascii="GHEA Grapalat" w:hAnsi="GHEA Grapalat" w:cs="Sylfaen"/>
          <w:lang w:val="af-ZA"/>
        </w:rPr>
      </w:pPr>
      <w:r w:rsidRPr="00F474C8">
        <w:rPr>
          <w:rFonts w:ascii="GHEA Grapalat" w:hAnsi="GHEA Grapalat" w:cs="Sylfaen"/>
        </w:rPr>
        <w:t>Ուսպլանի խախտումներ</w:t>
      </w:r>
      <w:r w:rsidRPr="00F474C8">
        <w:rPr>
          <w:rFonts w:ascii="GHEA Grapalat" w:hAnsi="GHEA Grapalat" w:cs="Sylfaen"/>
          <w:lang w:val="en-US"/>
        </w:rPr>
        <w:t>՝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Եղեգնաձորի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թիվ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2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հ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դ</w:t>
      </w:r>
      <w:r w:rsidRPr="00F474C8">
        <w:rPr>
          <w:rFonts w:ascii="GHEA Grapalat" w:hAnsi="GHEA Grapalat" w:cs="Sylfaen"/>
          <w:lang w:val="af-ZA"/>
        </w:rPr>
        <w:t>:</w:t>
      </w:r>
      <w:r w:rsidRPr="00F474C8">
        <w:rPr>
          <w:rFonts w:ascii="GHEA Grapalat" w:hAnsi="GHEA Grapalat" w:cs="Sylfaen"/>
        </w:rPr>
        <w:t xml:space="preserve">  </w:t>
      </w:r>
    </w:p>
    <w:p w:rsidR="00F474C8" w:rsidRPr="00F474C8" w:rsidRDefault="00F474C8" w:rsidP="00F474C8">
      <w:pPr>
        <w:pStyle w:val="ListParagraph"/>
        <w:shd w:val="clear" w:color="auto" w:fill="FFFFFF" w:themeFill="background1"/>
        <w:tabs>
          <w:tab w:val="left" w:pos="0"/>
          <w:tab w:val="left" w:pos="284"/>
        </w:tabs>
        <w:spacing w:line="276" w:lineRule="auto"/>
        <w:ind w:left="-851" w:firstLine="709"/>
        <w:jc w:val="both"/>
        <w:rPr>
          <w:rStyle w:val="apple-style-span"/>
          <w:rFonts w:ascii="GHEA Grapalat" w:hAnsi="GHEA Grapalat"/>
          <w:shd w:val="clear" w:color="auto" w:fill="FFFFFF"/>
          <w:lang w:val="af-ZA"/>
        </w:rPr>
      </w:pPr>
      <w:r w:rsidRPr="00F474C8">
        <w:rPr>
          <w:rFonts w:ascii="GHEA Grapalat" w:hAnsi="GHEA Grapalat" w:cs="Sylfaen"/>
          <w:lang w:val="en-US"/>
        </w:rPr>
        <w:t>Դասարանում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սովորողների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թիվը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գերազանցում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է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ուսումնական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պլանով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սահմանված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lang w:val="en-US"/>
        </w:rPr>
        <w:t>թվին՝</w:t>
      </w:r>
      <w:r w:rsidRPr="00F474C8">
        <w:rPr>
          <w:rFonts w:ascii="GHEA Grapalat" w:hAnsi="GHEA Grapalat" w:cs="Sylfaen"/>
          <w:lang w:val="af-ZA"/>
        </w:rPr>
        <w:t xml:space="preserve">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Եղեգնաձորի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թիվ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 2 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հ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>/</w:t>
      </w:r>
      <w:r w:rsidRPr="00F474C8">
        <w:rPr>
          <w:rFonts w:ascii="GHEA Grapalat" w:hAnsi="GHEA Grapalat" w:cs="Sylfaen"/>
          <w:b/>
          <w:sz w:val="20"/>
          <w:szCs w:val="20"/>
          <w:lang w:val="en-US"/>
        </w:rPr>
        <w:t>դ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:rsidR="00632EDB" w:rsidRPr="00F474C8" w:rsidRDefault="00632EDB" w:rsidP="00F474C8">
      <w:pPr>
        <w:spacing w:after="0"/>
        <w:ind w:left="-851" w:right="-143" w:firstLine="709"/>
        <w:jc w:val="both"/>
        <w:rPr>
          <w:rFonts w:ascii="GHEA Grapalat" w:hAnsi="GHEA Grapalat"/>
          <w:sz w:val="24"/>
          <w:szCs w:val="24"/>
          <w:lang w:val="eu-ES"/>
        </w:rPr>
      </w:pPr>
      <w:r w:rsidRPr="00F474C8">
        <w:rPr>
          <w:rFonts w:ascii="GHEA Grapalat" w:hAnsi="GHEA Grapalat"/>
          <w:sz w:val="24"/>
          <w:szCs w:val="24"/>
          <w:lang w:val="eu-ES"/>
        </w:rPr>
        <w:t xml:space="preserve">Խախտվել է </w:t>
      </w:r>
      <w:r w:rsidRPr="00F474C8">
        <w:rPr>
          <w:rFonts w:ascii="GHEA Grapalat" w:hAnsi="GHEA Grapalat"/>
          <w:sz w:val="24"/>
          <w:szCs w:val="24"/>
          <w:lang w:val="af-ZA"/>
        </w:rPr>
        <w:t xml:space="preserve">դպրոցին տրված հանրակրթական ծրագրերով գործունեության լիցենզիայով սահմանված </w:t>
      </w:r>
      <w:r w:rsidRPr="00F474C8">
        <w:rPr>
          <w:rFonts w:ascii="GHEA Grapalat" w:hAnsi="GHEA Grapalat"/>
          <w:sz w:val="24"/>
          <w:szCs w:val="24"/>
          <w:lang w:val="hy-AM"/>
        </w:rPr>
        <w:t>սովորողների</w:t>
      </w:r>
      <w:r w:rsidRPr="00F474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4C8">
        <w:rPr>
          <w:rFonts w:ascii="GHEA Grapalat" w:hAnsi="GHEA Grapalat"/>
          <w:sz w:val="24"/>
          <w:szCs w:val="24"/>
          <w:lang w:val="hy-AM"/>
        </w:rPr>
        <w:t>համակազմի</w:t>
      </w:r>
      <w:r w:rsidRPr="00F474C8">
        <w:rPr>
          <w:rFonts w:ascii="GHEA Grapalat" w:hAnsi="GHEA Grapalat"/>
          <w:sz w:val="24"/>
          <w:szCs w:val="24"/>
          <w:lang w:val="eu-ES"/>
        </w:rPr>
        <w:t xml:space="preserve"> </w:t>
      </w:r>
      <w:r w:rsidRPr="00F474C8">
        <w:rPr>
          <w:rFonts w:ascii="GHEA Grapalat" w:hAnsi="GHEA Grapalat"/>
          <w:sz w:val="24"/>
          <w:szCs w:val="24"/>
        </w:rPr>
        <w:t>սահմանային</w:t>
      </w:r>
      <w:r w:rsidRPr="00F474C8">
        <w:rPr>
          <w:rFonts w:ascii="GHEA Grapalat" w:hAnsi="GHEA Grapalat"/>
          <w:sz w:val="24"/>
          <w:szCs w:val="24"/>
          <w:lang w:val="eu-ES"/>
        </w:rPr>
        <w:t xml:space="preserve"> </w:t>
      </w:r>
      <w:r w:rsidRPr="00F474C8">
        <w:rPr>
          <w:rFonts w:ascii="GHEA Grapalat" w:hAnsi="GHEA Grapalat"/>
          <w:sz w:val="24"/>
          <w:szCs w:val="24"/>
        </w:rPr>
        <w:t>տեղերի</w:t>
      </w:r>
      <w:r w:rsidRPr="00F474C8">
        <w:rPr>
          <w:rFonts w:ascii="GHEA Grapalat" w:hAnsi="GHEA Grapalat"/>
          <w:sz w:val="24"/>
          <w:szCs w:val="24"/>
          <w:lang w:val="eu-ES"/>
        </w:rPr>
        <w:t xml:space="preserve"> թիվը՝ </w:t>
      </w:r>
      <w:r w:rsidR="00F70FA9" w:rsidRPr="00F474C8">
        <w:rPr>
          <w:rFonts w:ascii="GHEA Grapalat" w:hAnsi="GHEA Grapalat" w:cs="Sylfaen"/>
          <w:b/>
          <w:sz w:val="20"/>
          <w:szCs w:val="20"/>
        </w:rPr>
        <w:t>Եղեգնաձորի</w:t>
      </w:r>
      <w:r w:rsidR="00F70FA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</w:t>
      </w:r>
      <w:r w:rsidR="00F70FA9" w:rsidRPr="00F474C8">
        <w:rPr>
          <w:rFonts w:ascii="GHEA Grapalat" w:hAnsi="GHEA Grapalat" w:cs="Sylfaen"/>
          <w:b/>
          <w:sz w:val="20"/>
          <w:szCs w:val="20"/>
        </w:rPr>
        <w:t>թիվ</w:t>
      </w:r>
      <w:r w:rsidR="00F70FA9" w:rsidRPr="00F474C8">
        <w:rPr>
          <w:rFonts w:ascii="GHEA Grapalat" w:hAnsi="GHEA Grapalat" w:cs="Sylfaen"/>
          <w:b/>
          <w:sz w:val="20"/>
          <w:szCs w:val="20"/>
          <w:lang w:val="eu-ES"/>
        </w:rPr>
        <w:t xml:space="preserve"> 2 </w:t>
      </w:r>
      <w:r w:rsidR="00F70FA9" w:rsidRPr="00F474C8">
        <w:rPr>
          <w:rFonts w:ascii="GHEA Grapalat" w:hAnsi="GHEA Grapalat" w:cs="Sylfaen"/>
          <w:b/>
          <w:sz w:val="20"/>
          <w:szCs w:val="20"/>
        </w:rPr>
        <w:t>հ</w:t>
      </w:r>
      <w:r w:rsidR="00F70FA9" w:rsidRPr="00F474C8">
        <w:rPr>
          <w:rFonts w:ascii="GHEA Grapalat" w:hAnsi="GHEA Grapalat" w:cs="Sylfaen"/>
          <w:b/>
          <w:sz w:val="20"/>
          <w:szCs w:val="20"/>
          <w:lang w:val="eu-ES"/>
        </w:rPr>
        <w:t>/</w:t>
      </w:r>
      <w:r w:rsidR="00F70FA9" w:rsidRPr="00F474C8">
        <w:rPr>
          <w:rFonts w:ascii="GHEA Grapalat" w:hAnsi="GHEA Grapalat" w:cs="Sylfaen"/>
          <w:b/>
          <w:sz w:val="20"/>
          <w:szCs w:val="20"/>
        </w:rPr>
        <w:t>դ</w:t>
      </w:r>
      <w:r w:rsidRPr="00F474C8">
        <w:rPr>
          <w:rFonts w:ascii="GHEA Grapalat" w:hAnsi="GHEA Grapalat"/>
          <w:sz w:val="24"/>
          <w:szCs w:val="24"/>
          <w:lang w:val="eu-ES"/>
        </w:rPr>
        <w:t>:</w:t>
      </w:r>
    </w:p>
    <w:p w:rsidR="003F6B32" w:rsidRPr="00F474C8" w:rsidRDefault="003F6B32" w:rsidP="004A1719">
      <w:pPr>
        <w:shd w:val="clear" w:color="auto" w:fill="FFFFFF" w:themeFill="background1"/>
        <w:spacing w:after="0"/>
        <w:ind w:hanging="142"/>
        <w:jc w:val="both"/>
        <w:rPr>
          <w:rFonts w:ascii="GHEA Grapalat" w:hAnsi="GHEA Grapalat"/>
          <w:sz w:val="24"/>
          <w:szCs w:val="24"/>
          <w:lang w:val="af-ZA"/>
        </w:rPr>
      </w:pPr>
      <w:r w:rsidRPr="00F474C8">
        <w:rPr>
          <w:rFonts w:ascii="GHEA Grapalat" w:hAnsi="GHEA Grapalat"/>
          <w:sz w:val="24"/>
          <w:szCs w:val="24"/>
          <w:lang w:val="hy-AM"/>
        </w:rPr>
        <w:t>Դպրոցի</w:t>
      </w:r>
      <w:r w:rsidRPr="00F474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4C8">
        <w:rPr>
          <w:rFonts w:ascii="GHEA Grapalat" w:hAnsi="GHEA Grapalat"/>
          <w:sz w:val="24"/>
          <w:szCs w:val="24"/>
          <w:lang w:val="hy-AM"/>
        </w:rPr>
        <w:t>կառավարման</w:t>
      </w:r>
      <w:r w:rsidRPr="00F474C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474C8">
        <w:rPr>
          <w:rFonts w:ascii="GHEA Grapalat" w:hAnsi="GHEA Grapalat"/>
          <w:sz w:val="24"/>
          <w:szCs w:val="24"/>
          <w:lang w:val="hy-AM"/>
        </w:rPr>
        <w:t>խորհուրդը</w:t>
      </w:r>
      <w:r w:rsidRPr="00F474C8">
        <w:rPr>
          <w:rFonts w:ascii="GHEA Grapalat" w:hAnsi="GHEA Grapalat"/>
          <w:sz w:val="24"/>
          <w:szCs w:val="24"/>
          <w:lang w:val="af-ZA"/>
        </w:rPr>
        <w:t>՝</w:t>
      </w:r>
    </w:p>
    <w:p w:rsidR="003F6B32" w:rsidRPr="00F474C8" w:rsidRDefault="003F6B32" w:rsidP="00D12EEE">
      <w:pPr>
        <w:pStyle w:val="ListParagraph"/>
        <w:numPr>
          <w:ilvl w:val="0"/>
          <w:numId w:val="3"/>
        </w:numPr>
        <w:shd w:val="clear" w:color="auto" w:fill="FFFFFF" w:themeFill="background1"/>
        <w:ind w:left="-851" w:firstLine="709"/>
        <w:jc w:val="both"/>
        <w:rPr>
          <w:rFonts w:ascii="GHEA Grapalat" w:hAnsi="GHEA Grapalat"/>
        </w:rPr>
      </w:pPr>
      <w:r w:rsidRPr="00F474C8">
        <w:rPr>
          <w:rStyle w:val="apple-style-span"/>
          <w:rFonts w:ascii="GHEA Grapalat" w:hAnsi="GHEA Grapalat"/>
        </w:rPr>
        <w:t>նիստեր</w:t>
      </w:r>
      <w:r w:rsidR="006F7E12" w:rsidRPr="00F474C8">
        <w:rPr>
          <w:rStyle w:val="apple-style-span"/>
          <w:rFonts w:ascii="GHEA Grapalat" w:hAnsi="GHEA Grapalat"/>
        </w:rPr>
        <w:t>ը</w:t>
      </w:r>
      <w:r w:rsidRPr="00F474C8">
        <w:rPr>
          <w:rStyle w:val="apple-style-span"/>
          <w:rFonts w:ascii="GHEA Grapalat" w:hAnsi="GHEA Grapalat"/>
        </w:rPr>
        <w:t xml:space="preserve"> գումարել է սահմանված կարգի խախտումով </w:t>
      </w:r>
      <w:r w:rsidRPr="00F474C8">
        <w:rPr>
          <w:rFonts w:ascii="GHEA Grapalat" w:hAnsi="GHEA Grapalat" w:cs="Sylfaen"/>
          <w:lang w:val="af-ZA"/>
        </w:rPr>
        <w:t>(</w:t>
      </w:r>
      <w:r w:rsidR="00686390" w:rsidRPr="00F474C8">
        <w:rPr>
          <w:rFonts w:ascii="GHEA Grapalat" w:hAnsi="GHEA Grapalat"/>
          <w:b/>
          <w:color w:val="000000"/>
          <w:sz w:val="20"/>
          <w:szCs w:val="20"/>
        </w:rPr>
        <w:t>Սարավանի հ/դ</w:t>
      </w:r>
      <w:r w:rsidR="00E319DA" w:rsidRPr="00F474C8">
        <w:rPr>
          <w:rFonts w:ascii="GHEA Grapalat" w:hAnsi="GHEA Grapalat" w:cs="Sylfaen"/>
          <w:b/>
          <w:sz w:val="20"/>
          <w:szCs w:val="20"/>
          <w:lang w:val="af-ZA"/>
        </w:rPr>
        <w:t>),</w:t>
      </w:r>
    </w:p>
    <w:p w:rsidR="003F6B32" w:rsidRPr="00F474C8" w:rsidRDefault="003F6B32" w:rsidP="00D12EEE">
      <w:pPr>
        <w:pStyle w:val="ListParagraph"/>
        <w:numPr>
          <w:ilvl w:val="0"/>
          <w:numId w:val="3"/>
        </w:numPr>
        <w:shd w:val="clear" w:color="auto" w:fill="FFFFFF" w:themeFill="background1"/>
        <w:ind w:left="-851" w:firstLine="709"/>
        <w:jc w:val="both"/>
        <w:rPr>
          <w:rStyle w:val="apple-style-span"/>
          <w:rFonts w:ascii="GHEA Grapalat" w:hAnsi="GHEA Grapalat"/>
        </w:rPr>
      </w:pPr>
      <w:r w:rsidRPr="00F474C8">
        <w:rPr>
          <w:rFonts w:ascii="GHEA Grapalat" w:hAnsi="GHEA Grapalat"/>
          <w:lang w:val="af-ZA"/>
        </w:rPr>
        <w:t xml:space="preserve"> </w:t>
      </w:r>
      <w:r w:rsidRPr="00F474C8">
        <w:rPr>
          <w:rStyle w:val="apple-style-span"/>
          <w:rFonts w:ascii="GHEA Grapalat" w:hAnsi="GHEA Grapalat" w:cs="Sylfaen"/>
        </w:rPr>
        <w:t>չի հաստատել իր աշխատակարգը</w:t>
      </w:r>
      <w:r w:rsidRPr="00F474C8">
        <w:rPr>
          <w:rFonts w:ascii="GHEA Grapalat" w:hAnsi="GHEA Grapalat" w:cs="Sylfaen"/>
          <w:lang w:val="af-ZA"/>
        </w:rPr>
        <w:t>(</w:t>
      </w:r>
      <w:r w:rsidR="00686390" w:rsidRPr="00F474C8">
        <w:rPr>
          <w:rFonts w:ascii="GHEA Grapalat" w:hAnsi="GHEA Grapalat"/>
          <w:b/>
          <w:color w:val="000000"/>
          <w:sz w:val="20"/>
          <w:szCs w:val="20"/>
        </w:rPr>
        <w:t>Սարավանի հ/դ</w:t>
      </w:r>
      <w:r w:rsidR="006F7E12" w:rsidRPr="00F474C8">
        <w:rPr>
          <w:rFonts w:ascii="GHEA Grapalat" w:hAnsi="GHEA Grapalat" w:cs="Sylfaen"/>
          <w:b/>
          <w:sz w:val="20"/>
          <w:szCs w:val="20"/>
          <w:lang w:val="af-ZA"/>
        </w:rPr>
        <w:t>)</w:t>
      </w:r>
      <w:r w:rsidRPr="00F474C8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F474C8">
        <w:rPr>
          <w:rStyle w:val="apple-style-span"/>
          <w:rFonts w:ascii="GHEA Grapalat" w:hAnsi="GHEA Grapalat" w:cs="Sylfaen"/>
        </w:rPr>
        <w:t xml:space="preserve"> </w:t>
      </w:r>
    </w:p>
    <w:p w:rsidR="00686390" w:rsidRPr="00F474C8" w:rsidRDefault="00686390" w:rsidP="00D12EEE">
      <w:pPr>
        <w:pStyle w:val="ListParagraph"/>
        <w:numPr>
          <w:ilvl w:val="0"/>
          <w:numId w:val="3"/>
        </w:numPr>
        <w:shd w:val="clear" w:color="auto" w:fill="FFFFFF" w:themeFill="background1"/>
        <w:ind w:left="-851" w:firstLine="709"/>
        <w:jc w:val="both"/>
        <w:rPr>
          <w:rStyle w:val="apple-style-span"/>
          <w:rFonts w:ascii="GHEA Grapalat" w:hAnsi="GHEA Grapalat"/>
        </w:rPr>
      </w:pPr>
      <w:r w:rsidRPr="00F474C8">
        <w:rPr>
          <w:rFonts w:ascii="GHEA Grapalat" w:hAnsi="GHEA Grapalat"/>
          <w:shd w:val="clear" w:color="auto" w:fill="FFFFFF"/>
        </w:rPr>
        <w:t>չի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քննարկել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ներքին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գնահատման</w:t>
      </w:r>
      <w:r w:rsidRPr="00F474C8">
        <w:rPr>
          <w:rFonts w:ascii="GHEA Grapalat" w:hAnsi="GHEA Grapalat"/>
          <w:shd w:val="clear" w:color="auto" w:fill="FFFFFF"/>
          <w:lang w:val="fr-FR"/>
        </w:rPr>
        <w:t xml:space="preserve"> </w:t>
      </w:r>
      <w:r w:rsidRPr="00F474C8">
        <w:rPr>
          <w:rFonts w:ascii="GHEA Grapalat" w:hAnsi="GHEA Grapalat"/>
          <w:shd w:val="clear" w:color="auto" w:fill="FFFFFF"/>
        </w:rPr>
        <w:t>արդյունքները</w:t>
      </w:r>
      <w:r w:rsidRPr="00F474C8">
        <w:rPr>
          <w:rFonts w:ascii="GHEA Grapalat" w:hAnsi="GHEA Grapalat"/>
          <w:b/>
          <w:color w:val="000000"/>
          <w:sz w:val="20"/>
          <w:szCs w:val="20"/>
        </w:rPr>
        <w:t xml:space="preserve"> Սարավանի հ/դ</w:t>
      </w:r>
      <w:r w:rsidR="00F474C8" w:rsidRPr="00F474C8">
        <w:rPr>
          <w:rFonts w:ascii="GHEA Grapalat" w:hAnsi="GHEA Grapalat"/>
          <w:b/>
          <w:color w:val="000000"/>
          <w:sz w:val="20"/>
          <w:szCs w:val="20"/>
        </w:rPr>
        <w:t>:</w:t>
      </w:r>
    </w:p>
    <w:p w:rsidR="00EE2557" w:rsidRPr="00EA4710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A4710">
        <w:rPr>
          <w:rFonts w:ascii="GHEA Grapalat" w:hAnsi="GHEA Grapalat"/>
          <w:sz w:val="24"/>
          <w:szCs w:val="24"/>
          <w:lang w:val="af-ZA"/>
        </w:rPr>
        <w:t>Իրականացված ստուգումների ընթացքում VII–</w:t>
      </w:r>
      <w:r w:rsidR="00E56F3C" w:rsidRPr="00EA4710">
        <w:rPr>
          <w:rFonts w:ascii="GHEA Grapalat" w:hAnsi="GHEA Grapalat"/>
          <w:sz w:val="24"/>
          <w:szCs w:val="24"/>
          <w:lang w:val="af-ZA"/>
        </w:rPr>
        <w:t>I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X դասարաններում  </w:t>
      </w:r>
      <w:r w:rsidRPr="00EA4710">
        <w:rPr>
          <w:rFonts w:ascii="GHEA Grapalat" w:hAnsi="GHEA Grapalat"/>
          <w:sz w:val="24"/>
          <w:szCs w:val="24"/>
          <w:lang w:val="hy-AM"/>
        </w:rPr>
        <w:t>տրվել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են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գրավոր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աշխատանքներ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EA4710">
        <w:rPr>
          <w:rFonts w:ascii="GHEA Grapalat" w:hAnsi="GHEA Grapalat"/>
          <w:sz w:val="24"/>
          <w:szCs w:val="24"/>
          <w:lang w:val="hy-AM"/>
        </w:rPr>
        <w:t>Հայոց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լեզու</w:t>
      </w:r>
      <w:r w:rsidRPr="00EA4710">
        <w:rPr>
          <w:rFonts w:ascii="GHEA Grapalat" w:hAnsi="GHEA Grapalat"/>
          <w:sz w:val="24"/>
          <w:szCs w:val="24"/>
          <w:lang w:val="af-ZA"/>
        </w:rPr>
        <w:t>», «</w:t>
      </w:r>
      <w:r w:rsidRPr="00EA4710">
        <w:rPr>
          <w:rFonts w:ascii="GHEA Grapalat" w:hAnsi="GHEA Grapalat"/>
          <w:sz w:val="24"/>
          <w:szCs w:val="24"/>
          <w:lang w:val="hy-AM"/>
        </w:rPr>
        <w:t>Մաթեմատիկա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A4710">
        <w:rPr>
          <w:rFonts w:ascii="GHEA Grapalat" w:hAnsi="GHEA Grapalat"/>
          <w:sz w:val="24"/>
          <w:szCs w:val="24"/>
          <w:lang w:val="hy-AM"/>
        </w:rPr>
        <w:t>առարկաներից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(«</w:t>
      </w:r>
      <w:r w:rsidRPr="00EA4710">
        <w:rPr>
          <w:rFonts w:ascii="GHEA Grapalat" w:hAnsi="GHEA Grapalat"/>
          <w:sz w:val="24"/>
          <w:szCs w:val="24"/>
          <w:lang w:val="hy-AM"/>
        </w:rPr>
        <w:t>Մաթեմատիկա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A4710">
        <w:rPr>
          <w:rFonts w:ascii="GHEA Grapalat" w:hAnsi="GHEA Grapalat"/>
          <w:sz w:val="24"/>
          <w:szCs w:val="24"/>
          <w:lang w:val="hy-AM"/>
        </w:rPr>
        <w:t>առարկայի առաջադրանքները կազմվել են ԳԹԿ-ի կողմից</w:t>
      </w:r>
      <w:r w:rsidRPr="00EA4710">
        <w:rPr>
          <w:rFonts w:ascii="GHEA Grapalat" w:hAnsi="GHEA Grapalat"/>
          <w:sz w:val="24"/>
          <w:szCs w:val="24"/>
          <w:lang w:val="af-ZA"/>
        </w:rPr>
        <w:t>, «</w:t>
      </w:r>
      <w:r w:rsidRPr="00EA4710">
        <w:rPr>
          <w:rFonts w:ascii="GHEA Grapalat" w:hAnsi="GHEA Grapalat"/>
          <w:sz w:val="24"/>
          <w:szCs w:val="24"/>
          <w:lang w:val="hy-AM"/>
        </w:rPr>
        <w:t>Հայոց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լեզու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EA4710">
        <w:rPr>
          <w:rFonts w:ascii="GHEA Grapalat" w:hAnsi="GHEA Grapalat"/>
          <w:sz w:val="24"/>
          <w:szCs w:val="24"/>
          <w:lang w:val="hy-AM"/>
        </w:rPr>
        <w:t>առարկայից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A4710">
        <w:rPr>
          <w:rFonts w:ascii="GHEA Grapalat" w:hAnsi="GHEA Grapalat"/>
          <w:sz w:val="24"/>
          <w:szCs w:val="24"/>
          <w:lang w:val="hy-AM"/>
        </w:rPr>
        <w:t>թելադրություն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EA4710">
        <w:rPr>
          <w:rFonts w:ascii="GHEA Grapalat" w:hAnsi="GHEA Grapalat"/>
          <w:sz w:val="24"/>
          <w:szCs w:val="24"/>
          <w:lang w:val="hy-AM"/>
        </w:rPr>
        <w:t>նախորդ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դասարանի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անցած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նյութին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)): </w:t>
      </w:r>
      <w:r w:rsidRPr="00EA4710">
        <w:rPr>
          <w:rFonts w:ascii="GHEA Grapalat" w:hAnsi="GHEA Grapalat"/>
          <w:sz w:val="24"/>
          <w:szCs w:val="24"/>
          <w:lang w:val="hy-AM"/>
        </w:rPr>
        <w:t>Միաժամանակ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Style w:val="apple-style-span"/>
          <w:rFonts w:ascii="GHEA Grapalat" w:hAnsi="GHEA Grapalat" w:cs="Sylfaen"/>
          <w:sz w:val="24"/>
          <w:szCs w:val="24"/>
          <w:lang w:val="hy-AM"/>
        </w:rPr>
        <w:t>դպրոց</w:t>
      </w:r>
      <w:r w:rsidRPr="00EA4710">
        <w:rPr>
          <w:rFonts w:ascii="GHEA Grapalat" w:hAnsi="GHEA Grapalat"/>
          <w:sz w:val="24"/>
          <w:szCs w:val="24"/>
          <w:lang w:val="hy-AM"/>
        </w:rPr>
        <w:t>ներից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վերցվել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են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աշակերտների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նույն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առարկաներից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նախորդ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4710">
        <w:rPr>
          <w:rFonts w:ascii="GHEA Grapalat" w:hAnsi="GHEA Grapalat"/>
          <w:sz w:val="24"/>
          <w:szCs w:val="24"/>
          <w:lang w:val="hy-AM"/>
        </w:rPr>
        <w:t>տարվա</w:t>
      </w:r>
      <w:r w:rsidRPr="00EA4710">
        <w:rPr>
          <w:rFonts w:ascii="GHEA Grapalat" w:hAnsi="GHEA Grapalat"/>
          <w:sz w:val="24"/>
          <w:szCs w:val="24"/>
          <w:lang w:val="af-ZA"/>
        </w:rPr>
        <w:t xml:space="preserve"> ամփոփ գրավոր աշխատանքների </w:t>
      </w:r>
      <w:r w:rsidRPr="00EA4710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EA4710">
        <w:rPr>
          <w:rFonts w:ascii="GHEA Grapalat" w:hAnsi="GHEA Grapalat"/>
          <w:sz w:val="24"/>
          <w:szCs w:val="24"/>
          <w:lang w:val="af-ZA"/>
        </w:rPr>
        <w:t>:</w:t>
      </w:r>
    </w:p>
    <w:p w:rsidR="00EE2557" w:rsidRPr="00824CDF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571A35">
        <w:rPr>
          <w:rFonts w:ascii="GHEA Grapalat" w:hAnsi="GHEA Grapalat"/>
          <w:sz w:val="24"/>
          <w:szCs w:val="24"/>
          <w:lang w:val="af-ZA"/>
        </w:rPr>
        <w:t xml:space="preserve">«Հայոց լեզու» </w:t>
      </w:r>
      <w:r w:rsidRPr="00571A35">
        <w:rPr>
          <w:rFonts w:ascii="GHEA Grapalat" w:hAnsi="GHEA Grapalat"/>
          <w:sz w:val="24"/>
          <w:szCs w:val="24"/>
        </w:rPr>
        <w:t>առարկայի</w:t>
      </w:r>
      <w:r w:rsidRPr="00571A35">
        <w:rPr>
          <w:rFonts w:ascii="GHEA Grapalat" w:hAnsi="GHEA Grapalat"/>
          <w:sz w:val="24"/>
          <w:szCs w:val="24"/>
          <w:lang w:val="hy-AM"/>
        </w:rPr>
        <w:t xml:space="preserve"> թելադրության արդյունքներն այսպիսին են.</w:t>
      </w:r>
      <w:r w:rsidRPr="00571A35">
        <w:rPr>
          <w:rFonts w:ascii="GHEA Grapalat" w:hAnsi="GHEA Grapalat"/>
          <w:sz w:val="24"/>
          <w:szCs w:val="24"/>
          <w:lang w:val="af-ZA"/>
        </w:rPr>
        <w:t xml:space="preserve"> VII </w:t>
      </w:r>
      <w:r w:rsidRPr="00571A35">
        <w:rPr>
          <w:rFonts w:ascii="GHEA Grapalat" w:hAnsi="GHEA Grapalat"/>
          <w:sz w:val="24"/>
          <w:szCs w:val="24"/>
          <w:lang w:val="hy-AM"/>
        </w:rPr>
        <w:t>դասարանի գրավոր</w:t>
      </w:r>
      <w:r w:rsidRPr="00571A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1A35">
        <w:rPr>
          <w:rFonts w:ascii="GHEA Grapalat" w:hAnsi="GHEA Grapalat"/>
          <w:sz w:val="24"/>
          <w:szCs w:val="24"/>
          <w:lang w:val="hy-AM"/>
        </w:rPr>
        <w:t>աշխատանքին</w:t>
      </w:r>
      <w:r w:rsidRPr="00571A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71A35">
        <w:rPr>
          <w:rFonts w:ascii="GHEA Grapalat" w:hAnsi="GHEA Grapalat"/>
          <w:sz w:val="24"/>
          <w:szCs w:val="24"/>
          <w:lang w:val="hy-AM"/>
        </w:rPr>
        <w:t xml:space="preserve">մասնակցած </w:t>
      </w:r>
      <w:r w:rsidR="00571A35" w:rsidRPr="00571A35">
        <w:rPr>
          <w:rFonts w:ascii="GHEA Grapalat" w:hAnsi="GHEA Grapalat"/>
          <w:sz w:val="24"/>
          <w:szCs w:val="24"/>
          <w:lang w:val="af-ZA"/>
        </w:rPr>
        <w:t>50</w:t>
      </w:r>
      <w:r w:rsidRPr="00571A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B50">
        <w:rPr>
          <w:rFonts w:ascii="GHEA Grapalat" w:hAnsi="GHEA Grapalat"/>
          <w:sz w:val="24"/>
          <w:szCs w:val="24"/>
          <w:lang w:val="hy-AM"/>
        </w:rPr>
        <w:t>սովորողներից</w:t>
      </w:r>
      <w:r w:rsidR="00EA4710" w:rsidRPr="00862B50">
        <w:rPr>
          <w:rFonts w:ascii="GHEA Grapalat" w:hAnsi="GHEA Grapalat"/>
          <w:sz w:val="24"/>
          <w:szCs w:val="24"/>
          <w:lang w:val="af-ZA"/>
        </w:rPr>
        <w:t xml:space="preserve"> (Եղոգնաձորի թիվ 2 հ/դ՝ </w:t>
      </w:r>
      <w:r w:rsidR="00571A35" w:rsidRPr="00862B50">
        <w:rPr>
          <w:rFonts w:ascii="GHEA Grapalat" w:hAnsi="GHEA Grapalat"/>
          <w:sz w:val="24"/>
          <w:szCs w:val="24"/>
          <w:lang w:val="af-ZA"/>
        </w:rPr>
        <w:t>49</w:t>
      </w:r>
      <w:r w:rsidR="00EA4710" w:rsidRPr="00862B50">
        <w:rPr>
          <w:rFonts w:ascii="GHEA Grapalat" w:hAnsi="GHEA Grapalat"/>
          <w:sz w:val="24"/>
          <w:szCs w:val="24"/>
          <w:lang w:val="af-ZA"/>
        </w:rPr>
        <w:t>, Սարավանի հ/դ՝ 1 սովորողներ)</w:t>
      </w:r>
      <w:r w:rsidRPr="00862B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2B50">
        <w:rPr>
          <w:rFonts w:ascii="GHEA Grapalat" w:hAnsi="GHEA Grapalat"/>
          <w:sz w:val="24"/>
          <w:szCs w:val="24"/>
          <w:lang w:val="af-ZA"/>
        </w:rPr>
        <w:t>«</w:t>
      </w:r>
      <w:r w:rsidRPr="00862B50">
        <w:rPr>
          <w:rFonts w:ascii="GHEA Grapalat" w:hAnsi="GHEA Grapalat"/>
          <w:sz w:val="24"/>
          <w:szCs w:val="24"/>
          <w:lang w:val="hy-AM"/>
        </w:rPr>
        <w:t>գերազանց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62B50">
        <w:rPr>
          <w:rFonts w:ascii="GHEA Grapalat" w:hAnsi="GHEA Grapalat"/>
          <w:sz w:val="24"/>
          <w:szCs w:val="24"/>
          <w:lang w:val="hy-AM"/>
        </w:rPr>
        <w:t>են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2B50">
        <w:rPr>
          <w:rFonts w:ascii="GHEA Grapalat" w:hAnsi="GHEA Grapalat"/>
          <w:sz w:val="24"/>
          <w:szCs w:val="24"/>
          <w:lang w:val="hy-AM"/>
        </w:rPr>
        <w:t>գնահատվել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 </w:t>
      </w:r>
      <w:r w:rsidR="00571A35" w:rsidRPr="00862B50">
        <w:rPr>
          <w:rFonts w:ascii="GHEA Grapalat" w:hAnsi="GHEA Grapalat"/>
          <w:sz w:val="24"/>
          <w:szCs w:val="24"/>
          <w:lang w:val="af-ZA"/>
        </w:rPr>
        <w:t>3</w:t>
      </w:r>
      <w:r w:rsidRPr="00862B50">
        <w:rPr>
          <w:rFonts w:ascii="GHEA Grapalat" w:hAnsi="GHEA Grapalat"/>
          <w:sz w:val="24"/>
          <w:szCs w:val="24"/>
          <w:lang w:val="af-ZA"/>
        </w:rPr>
        <w:t>-</w:t>
      </w:r>
      <w:r w:rsidRPr="00862B50">
        <w:rPr>
          <w:rFonts w:ascii="GHEA Grapalat" w:hAnsi="GHEA Grapalat"/>
          <w:sz w:val="24"/>
          <w:szCs w:val="24"/>
          <w:lang w:val="hy-AM"/>
        </w:rPr>
        <w:t>ը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571A35" w:rsidRPr="00862B50">
        <w:rPr>
          <w:rFonts w:ascii="GHEA Grapalat" w:hAnsi="GHEA Grapalat"/>
          <w:sz w:val="24"/>
          <w:szCs w:val="24"/>
          <w:lang w:val="af-ZA"/>
        </w:rPr>
        <w:t>6</w:t>
      </w:r>
      <w:r w:rsidRPr="00862B50">
        <w:rPr>
          <w:rFonts w:ascii="GHEA Grapalat" w:hAnsi="GHEA Grapalat"/>
          <w:sz w:val="24"/>
          <w:szCs w:val="24"/>
          <w:lang w:val="af-ZA"/>
        </w:rPr>
        <w:t>%), «</w:t>
      </w:r>
      <w:r w:rsidRPr="00862B50">
        <w:rPr>
          <w:rFonts w:ascii="GHEA Grapalat" w:hAnsi="GHEA Grapalat"/>
          <w:sz w:val="24"/>
          <w:szCs w:val="24"/>
          <w:lang w:val="hy-AM"/>
        </w:rPr>
        <w:t>լավ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571A35" w:rsidRPr="00862B50">
        <w:rPr>
          <w:rFonts w:ascii="GHEA Grapalat" w:hAnsi="GHEA Grapalat"/>
          <w:sz w:val="24"/>
          <w:szCs w:val="24"/>
          <w:lang w:val="af-ZA"/>
        </w:rPr>
        <w:t>27</w:t>
      </w:r>
      <w:r w:rsidRPr="00862B50">
        <w:rPr>
          <w:rFonts w:ascii="GHEA Grapalat" w:hAnsi="GHEA Grapalat"/>
          <w:sz w:val="24"/>
          <w:szCs w:val="24"/>
          <w:lang w:val="af-ZA"/>
        </w:rPr>
        <w:t>-</w:t>
      </w:r>
      <w:r w:rsidRPr="00862B50">
        <w:rPr>
          <w:rFonts w:ascii="GHEA Grapalat" w:hAnsi="GHEA Grapalat"/>
          <w:sz w:val="24"/>
          <w:szCs w:val="24"/>
          <w:lang w:val="hy-AM"/>
        </w:rPr>
        <w:t>ը</w:t>
      </w:r>
      <w:r w:rsidR="00571A35" w:rsidRPr="00862B50">
        <w:rPr>
          <w:rFonts w:ascii="GHEA Grapalat" w:hAnsi="GHEA Grapalat"/>
          <w:sz w:val="24"/>
          <w:szCs w:val="24"/>
          <w:lang w:val="af-ZA"/>
        </w:rPr>
        <w:t xml:space="preserve"> (54</w:t>
      </w:r>
      <w:r w:rsidRPr="00862B50">
        <w:rPr>
          <w:rFonts w:ascii="GHEA Grapalat" w:hAnsi="GHEA Grapalat"/>
          <w:sz w:val="24"/>
          <w:szCs w:val="24"/>
          <w:lang w:val="af-ZA"/>
        </w:rPr>
        <w:t>%), «</w:t>
      </w:r>
      <w:r w:rsidRPr="00862B50">
        <w:rPr>
          <w:rFonts w:ascii="GHEA Grapalat" w:hAnsi="GHEA Grapalat"/>
          <w:sz w:val="24"/>
          <w:szCs w:val="24"/>
          <w:lang w:val="hy-AM"/>
        </w:rPr>
        <w:t>բավարար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980791" w:rsidRPr="00862B50">
        <w:rPr>
          <w:rFonts w:ascii="GHEA Grapalat" w:hAnsi="GHEA Grapalat"/>
          <w:sz w:val="24"/>
          <w:szCs w:val="24"/>
          <w:lang w:val="af-ZA"/>
        </w:rPr>
        <w:t>1</w:t>
      </w:r>
      <w:r w:rsidR="00DB3F40" w:rsidRPr="00862B50">
        <w:rPr>
          <w:rFonts w:ascii="GHEA Grapalat" w:hAnsi="GHEA Grapalat"/>
          <w:sz w:val="24"/>
          <w:szCs w:val="24"/>
          <w:lang w:val="af-ZA"/>
        </w:rPr>
        <w:t>2</w:t>
      </w:r>
      <w:r w:rsidRPr="00862B50">
        <w:rPr>
          <w:rFonts w:ascii="GHEA Grapalat" w:hAnsi="GHEA Grapalat"/>
          <w:sz w:val="24"/>
          <w:szCs w:val="24"/>
          <w:lang w:val="af-ZA"/>
        </w:rPr>
        <w:t>-</w:t>
      </w:r>
      <w:r w:rsidRPr="00862B50">
        <w:rPr>
          <w:rFonts w:ascii="GHEA Grapalat" w:hAnsi="GHEA Grapalat"/>
          <w:sz w:val="24"/>
          <w:szCs w:val="24"/>
          <w:lang w:val="hy-AM"/>
        </w:rPr>
        <w:t>ը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862B50" w:rsidRPr="00862B50">
        <w:rPr>
          <w:rFonts w:ascii="GHEA Grapalat" w:hAnsi="GHEA Grapalat"/>
          <w:sz w:val="24"/>
          <w:szCs w:val="24"/>
          <w:lang w:val="af-ZA"/>
        </w:rPr>
        <w:t>24</w:t>
      </w:r>
      <w:r w:rsidRPr="00862B50">
        <w:rPr>
          <w:rFonts w:ascii="GHEA Grapalat" w:hAnsi="GHEA Grapalat"/>
          <w:sz w:val="24"/>
          <w:szCs w:val="24"/>
          <w:lang w:val="af-ZA"/>
        </w:rPr>
        <w:t>%), «</w:t>
      </w:r>
      <w:r w:rsidRPr="00862B50">
        <w:rPr>
          <w:rFonts w:ascii="GHEA Grapalat" w:hAnsi="GHEA Grapalat"/>
          <w:sz w:val="24"/>
          <w:szCs w:val="24"/>
          <w:lang w:val="hy-AM"/>
        </w:rPr>
        <w:t>անբավարար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62B50" w:rsidRPr="00862B50">
        <w:rPr>
          <w:rFonts w:ascii="GHEA Grapalat" w:hAnsi="GHEA Grapalat"/>
          <w:sz w:val="24"/>
          <w:szCs w:val="24"/>
          <w:lang w:val="af-ZA"/>
        </w:rPr>
        <w:t>8</w:t>
      </w:r>
      <w:r w:rsidRPr="00862B50">
        <w:rPr>
          <w:rFonts w:ascii="GHEA Grapalat" w:hAnsi="GHEA Grapalat"/>
          <w:sz w:val="24"/>
          <w:szCs w:val="24"/>
          <w:lang w:val="af-ZA"/>
        </w:rPr>
        <w:t>-</w:t>
      </w:r>
      <w:r w:rsidRPr="00862B50">
        <w:rPr>
          <w:rFonts w:ascii="GHEA Grapalat" w:hAnsi="GHEA Grapalat"/>
          <w:sz w:val="24"/>
          <w:szCs w:val="24"/>
          <w:lang w:val="hy-AM"/>
        </w:rPr>
        <w:t>ը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862B50" w:rsidRPr="00862B50">
        <w:rPr>
          <w:rFonts w:ascii="GHEA Grapalat" w:hAnsi="GHEA Grapalat"/>
          <w:sz w:val="24"/>
          <w:szCs w:val="24"/>
          <w:lang w:val="af-ZA"/>
        </w:rPr>
        <w:t>16</w:t>
      </w:r>
      <w:r w:rsidRPr="00862B50">
        <w:rPr>
          <w:rFonts w:ascii="GHEA Grapalat" w:hAnsi="GHEA Grapalat"/>
          <w:sz w:val="24"/>
          <w:szCs w:val="24"/>
          <w:lang w:val="af-ZA"/>
        </w:rPr>
        <w:t>%)</w:t>
      </w:r>
      <w:r w:rsidRPr="00862B50">
        <w:rPr>
          <w:rFonts w:ascii="GHEA Grapalat" w:hAnsi="GHEA Grapalat"/>
          <w:sz w:val="24"/>
          <w:szCs w:val="24"/>
          <w:lang w:val="hy-AM"/>
        </w:rPr>
        <w:t>:</w:t>
      </w:r>
      <w:r w:rsidRPr="00862B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62B50">
        <w:rPr>
          <w:rFonts w:ascii="GHEA Grapalat" w:hAnsi="GHEA Grapalat"/>
          <w:sz w:val="24"/>
          <w:szCs w:val="24"/>
          <w:lang w:val="af-ZA"/>
        </w:rPr>
        <w:t xml:space="preserve">Սարավանի հ/դ-ի 1 յոթերորդցին գնահատվել է </w:t>
      </w:r>
      <w:r w:rsidR="00862B50" w:rsidRPr="00862B50">
        <w:rPr>
          <w:rFonts w:ascii="GHEA Grapalat" w:hAnsi="GHEA Grapalat"/>
          <w:sz w:val="24"/>
          <w:szCs w:val="24"/>
          <w:lang w:val="af-ZA"/>
        </w:rPr>
        <w:t>«</w:t>
      </w:r>
      <w:r w:rsidR="00862B50" w:rsidRPr="00862B50">
        <w:rPr>
          <w:rFonts w:ascii="GHEA Grapalat" w:hAnsi="GHEA Grapalat"/>
          <w:sz w:val="24"/>
          <w:szCs w:val="24"/>
          <w:lang w:val="hy-AM"/>
        </w:rPr>
        <w:t>լավ</w:t>
      </w:r>
      <w:r w:rsidR="00862B50">
        <w:rPr>
          <w:rFonts w:ascii="GHEA Grapalat" w:hAnsi="GHEA Grapalat"/>
          <w:sz w:val="24"/>
          <w:szCs w:val="24"/>
          <w:lang w:val="af-ZA"/>
        </w:rPr>
        <w:t>»:</w:t>
      </w:r>
    </w:p>
    <w:p w:rsidR="00EE2557" w:rsidRPr="002B36FF" w:rsidRDefault="002B36FF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B36FF">
        <w:rPr>
          <w:rFonts w:ascii="GHEA Grapalat" w:hAnsi="GHEA Grapalat"/>
          <w:sz w:val="24"/>
          <w:szCs w:val="24"/>
          <w:lang w:val="af-ZA"/>
        </w:rPr>
        <w:t xml:space="preserve">Եղեգնաձորի թիվ 2 հ/դ-ի </w:t>
      </w:r>
      <w:r w:rsidRPr="002B36FF">
        <w:rPr>
          <w:rFonts w:ascii="GHEA Grapalat" w:hAnsi="GHEA Grapalat"/>
          <w:sz w:val="24"/>
          <w:szCs w:val="24"/>
          <w:lang w:val="hy-AM"/>
        </w:rPr>
        <w:t>գրավոր</w:t>
      </w:r>
      <w:r w:rsidRPr="002B3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36FF">
        <w:rPr>
          <w:rFonts w:ascii="GHEA Grapalat" w:hAnsi="GHEA Grapalat"/>
          <w:sz w:val="24"/>
          <w:szCs w:val="24"/>
          <w:lang w:val="hy-AM"/>
        </w:rPr>
        <w:t>աշխատանքին</w:t>
      </w:r>
      <w:r w:rsidRPr="002B3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36FF">
        <w:rPr>
          <w:rFonts w:ascii="GHEA Grapalat" w:hAnsi="GHEA Grapalat"/>
          <w:sz w:val="24"/>
          <w:szCs w:val="24"/>
          <w:lang w:val="hy-AM"/>
        </w:rPr>
        <w:t>մասնակցած</w:t>
      </w:r>
      <w:r w:rsidRPr="002B36FF">
        <w:rPr>
          <w:rFonts w:ascii="GHEA Grapalat" w:hAnsi="GHEA Grapalat"/>
          <w:sz w:val="24"/>
          <w:szCs w:val="24"/>
          <w:lang w:val="af-ZA"/>
        </w:rPr>
        <w:t xml:space="preserve"> 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VIII 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դասարանի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36FF">
        <w:rPr>
          <w:rFonts w:ascii="GHEA Grapalat" w:hAnsi="GHEA Grapalat"/>
          <w:sz w:val="24"/>
          <w:szCs w:val="24"/>
          <w:lang w:val="af-ZA"/>
        </w:rPr>
        <w:t xml:space="preserve">48 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աշակերտներից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«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գերազանց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են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գնահատվել</w:t>
      </w:r>
      <w:r w:rsidR="009E29BE" w:rsidRPr="002B36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36FF">
        <w:rPr>
          <w:rFonts w:ascii="GHEA Grapalat" w:hAnsi="GHEA Grapalat"/>
          <w:sz w:val="24"/>
          <w:szCs w:val="24"/>
          <w:lang w:val="af-ZA"/>
        </w:rPr>
        <w:t>10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-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ը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B36FF">
        <w:rPr>
          <w:rFonts w:ascii="GHEA Grapalat" w:hAnsi="GHEA Grapalat"/>
          <w:sz w:val="24"/>
          <w:szCs w:val="24"/>
          <w:lang w:val="af-ZA"/>
        </w:rPr>
        <w:t>21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%), «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լավ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»` </w:t>
      </w:r>
      <w:r w:rsidRPr="002B36FF">
        <w:rPr>
          <w:rFonts w:ascii="GHEA Grapalat" w:hAnsi="GHEA Grapalat"/>
          <w:sz w:val="24"/>
          <w:szCs w:val="24"/>
          <w:lang w:val="af-ZA"/>
        </w:rPr>
        <w:t>20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-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ը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B36FF">
        <w:rPr>
          <w:rFonts w:ascii="GHEA Grapalat" w:hAnsi="GHEA Grapalat"/>
          <w:sz w:val="24"/>
          <w:szCs w:val="24"/>
          <w:lang w:val="af-ZA"/>
        </w:rPr>
        <w:t>42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%), «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բավարար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»` </w:t>
      </w:r>
      <w:r w:rsidRPr="002B36FF">
        <w:rPr>
          <w:rFonts w:ascii="GHEA Grapalat" w:hAnsi="GHEA Grapalat"/>
          <w:sz w:val="24"/>
          <w:szCs w:val="24"/>
          <w:lang w:val="af-ZA"/>
        </w:rPr>
        <w:t>12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-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ը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2B36FF">
        <w:rPr>
          <w:rFonts w:ascii="GHEA Grapalat" w:hAnsi="GHEA Grapalat"/>
          <w:sz w:val="24"/>
          <w:szCs w:val="24"/>
          <w:lang w:val="af-ZA"/>
        </w:rPr>
        <w:t>25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%), «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անբավարար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»` </w:t>
      </w:r>
      <w:r w:rsidRPr="002B36FF">
        <w:rPr>
          <w:rFonts w:ascii="GHEA Grapalat" w:hAnsi="GHEA Grapalat"/>
          <w:sz w:val="24"/>
          <w:szCs w:val="24"/>
          <w:lang w:val="af-ZA"/>
        </w:rPr>
        <w:t>6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-</w:t>
      </w:r>
      <w:r w:rsidR="00EE2557" w:rsidRPr="002B36FF">
        <w:rPr>
          <w:rFonts w:ascii="GHEA Grapalat" w:hAnsi="GHEA Grapalat"/>
          <w:sz w:val="24"/>
          <w:szCs w:val="24"/>
          <w:lang w:val="hy-AM"/>
        </w:rPr>
        <w:t>ը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 xml:space="preserve"> (</w:t>
      </w:r>
      <w:r w:rsidR="009E29BE" w:rsidRPr="002B36FF">
        <w:rPr>
          <w:rFonts w:ascii="GHEA Grapalat" w:hAnsi="GHEA Grapalat"/>
          <w:sz w:val="24"/>
          <w:szCs w:val="24"/>
          <w:lang w:val="af-ZA"/>
        </w:rPr>
        <w:t>1</w:t>
      </w:r>
      <w:r w:rsidRPr="002B36FF">
        <w:rPr>
          <w:rFonts w:ascii="GHEA Grapalat" w:hAnsi="GHEA Grapalat"/>
          <w:sz w:val="24"/>
          <w:szCs w:val="24"/>
          <w:lang w:val="af-ZA"/>
        </w:rPr>
        <w:t>2</w:t>
      </w:r>
      <w:r w:rsidR="00EE2557" w:rsidRPr="002B36FF">
        <w:rPr>
          <w:rFonts w:ascii="GHEA Grapalat" w:hAnsi="GHEA Grapalat"/>
          <w:sz w:val="24"/>
          <w:szCs w:val="24"/>
          <w:lang w:val="af-ZA"/>
        </w:rPr>
        <w:t>%):</w:t>
      </w:r>
      <w:r w:rsidR="00813E62">
        <w:rPr>
          <w:rFonts w:ascii="GHEA Grapalat" w:hAnsi="GHEA Grapalat"/>
          <w:sz w:val="24"/>
          <w:szCs w:val="24"/>
          <w:lang w:val="af-ZA"/>
        </w:rPr>
        <w:t xml:space="preserve"> Սարավանի հ/դ-ում VIII դասարան չկա:</w:t>
      </w:r>
    </w:p>
    <w:p w:rsidR="00EE2557" w:rsidRPr="00813E62" w:rsidRDefault="00EE2557" w:rsidP="00EE2557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813E62">
        <w:rPr>
          <w:rFonts w:ascii="GHEA Grapalat" w:hAnsi="GHEA Grapalat"/>
          <w:sz w:val="24"/>
          <w:szCs w:val="24"/>
          <w:lang w:val="af-ZA"/>
        </w:rPr>
        <w:t xml:space="preserve">IX </w:t>
      </w:r>
      <w:r w:rsidRPr="00813E62">
        <w:rPr>
          <w:rFonts w:ascii="GHEA Grapalat" w:hAnsi="GHEA Grapalat"/>
          <w:sz w:val="24"/>
          <w:szCs w:val="24"/>
          <w:lang w:val="hy-AM"/>
        </w:rPr>
        <w:t>դասարանի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E62">
        <w:rPr>
          <w:rFonts w:ascii="GHEA Grapalat" w:hAnsi="GHEA Grapalat"/>
          <w:sz w:val="24"/>
          <w:szCs w:val="24"/>
          <w:lang w:val="hy-AM"/>
        </w:rPr>
        <w:t>գրավոր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E62">
        <w:rPr>
          <w:rFonts w:ascii="GHEA Grapalat" w:hAnsi="GHEA Grapalat"/>
          <w:sz w:val="24"/>
          <w:szCs w:val="24"/>
          <w:lang w:val="hy-AM"/>
        </w:rPr>
        <w:t>աշխատանքին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E62">
        <w:rPr>
          <w:rFonts w:ascii="GHEA Grapalat" w:hAnsi="GHEA Grapalat"/>
          <w:sz w:val="24"/>
          <w:szCs w:val="24"/>
          <w:lang w:val="hy-AM"/>
        </w:rPr>
        <w:t>մասնակցած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E62">
        <w:rPr>
          <w:rFonts w:ascii="GHEA Grapalat" w:hAnsi="GHEA Grapalat"/>
          <w:sz w:val="24"/>
          <w:szCs w:val="24"/>
          <w:lang w:val="af-ZA"/>
        </w:rPr>
        <w:t>5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7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E62">
        <w:rPr>
          <w:rFonts w:ascii="GHEA Grapalat" w:hAnsi="GHEA Grapalat"/>
          <w:sz w:val="24"/>
          <w:szCs w:val="24"/>
          <w:lang w:val="hy-AM"/>
        </w:rPr>
        <w:t>աշակերտներից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3E62">
        <w:rPr>
          <w:rFonts w:ascii="GHEA Grapalat" w:hAnsi="GHEA Grapalat"/>
          <w:sz w:val="24"/>
          <w:szCs w:val="24"/>
          <w:lang w:val="hy-AM"/>
        </w:rPr>
        <w:t>գերազանց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3E62">
        <w:rPr>
          <w:rFonts w:ascii="GHEA Grapalat" w:hAnsi="GHEA Grapalat"/>
          <w:sz w:val="24"/>
          <w:szCs w:val="24"/>
          <w:lang w:val="hy-AM"/>
        </w:rPr>
        <w:t>են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3E62">
        <w:rPr>
          <w:rFonts w:ascii="GHEA Grapalat" w:hAnsi="GHEA Grapalat"/>
          <w:sz w:val="24"/>
          <w:szCs w:val="24"/>
          <w:lang w:val="hy-AM"/>
        </w:rPr>
        <w:t>գնահատվել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12</w:t>
      </w:r>
      <w:r w:rsidRPr="00813E62">
        <w:rPr>
          <w:rFonts w:ascii="GHEA Grapalat" w:hAnsi="GHEA Grapalat"/>
          <w:b/>
          <w:sz w:val="24"/>
          <w:szCs w:val="24"/>
          <w:lang w:val="af-ZA"/>
        </w:rPr>
        <w:t>-</w:t>
      </w:r>
      <w:r w:rsidRPr="00813E62">
        <w:rPr>
          <w:rFonts w:ascii="GHEA Grapalat" w:hAnsi="GHEA Grapalat"/>
          <w:sz w:val="24"/>
          <w:szCs w:val="24"/>
          <w:lang w:val="hy-AM"/>
        </w:rPr>
        <w:t>ը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21</w:t>
      </w:r>
      <w:r w:rsidRPr="00813E62">
        <w:rPr>
          <w:rFonts w:ascii="GHEA Grapalat" w:hAnsi="GHEA Grapalat"/>
          <w:sz w:val="24"/>
          <w:szCs w:val="24"/>
          <w:lang w:val="af-ZA"/>
        </w:rPr>
        <w:t>%), «</w:t>
      </w:r>
      <w:r w:rsidRPr="00813E62">
        <w:rPr>
          <w:rFonts w:ascii="GHEA Grapalat" w:hAnsi="GHEA Grapalat"/>
          <w:sz w:val="24"/>
          <w:szCs w:val="24"/>
          <w:lang w:val="hy-AM"/>
        </w:rPr>
        <w:t>լավ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13</w:t>
      </w:r>
      <w:r w:rsidRPr="00813E62">
        <w:rPr>
          <w:rFonts w:ascii="GHEA Grapalat" w:hAnsi="GHEA Grapalat"/>
          <w:sz w:val="24"/>
          <w:szCs w:val="24"/>
          <w:lang w:val="af-ZA"/>
        </w:rPr>
        <w:t>-</w:t>
      </w:r>
      <w:r w:rsidRPr="00813E62">
        <w:rPr>
          <w:rFonts w:ascii="GHEA Grapalat" w:hAnsi="GHEA Grapalat"/>
          <w:sz w:val="24"/>
          <w:szCs w:val="24"/>
          <w:lang w:val="hy-AM"/>
        </w:rPr>
        <w:t>ը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2</w:t>
      </w:r>
      <w:r w:rsidR="00DE57F3" w:rsidRPr="00813E62">
        <w:rPr>
          <w:rFonts w:ascii="GHEA Grapalat" w:hAnsi="GHEA Grapalat"/>
          <w:sz w:val="24"/>
          <w:szCs w:val="24"/>
          <w:lang w:val="af-ZA"/>
        </w:rPr>
        <w:t>3</w:t>
      </w:r>
      <w:r w:rsidRPr="00813E62">
        <w:rPr>
          <w:rFonts w:ascii="GHEA Grapalat" w:hAnsi="GHEA Grapalat"/>
          <w:sz w:val="24"/>
          <w:szCs w:val="24"/>
          <w:lang w:val="af-ZA"/>
        </w:rPr>
        <w:t>%), «</w:t>
      </w:r>
      <w:r w:rsidRPr="00813E62">
        <w:rPr>
          <w:rFonts w:ascii="GHEA Grapalat" w:hAnsi="GHEA Grapalat"/>
          <w:sz w:val="24"/>
          <w:szCs w:val="24"/>
          <w:lang w:val="hy-AM"/>
        </w:rPr>
        <w:t>բավարար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16</w:t>
      </w:r>
      <w:r w:rsidRPr="00813E62">
        <w:rPr>
          <w:rFonts w:ascii="GHEA Grapalat" w:hAnsi="GHEA Grapalat"/>
          <w:sz w:val="24"/>
          <w:szCs w:val="24"/>
          <w:lang w:val="af-ZA"/>
        </w:rPr>
        <w:t>-</w:t>
      </w:r>
      <w:r w:rsidRPr="00813E62">
        <w:rPr>
          <w:rFonts w:ascii="GHEA Grapalat" w:hAnsi="GHEA Grapalat"/>
          <w:sz w:val="24"/>
          <w:szCs w:val="24"/>
          <w:lang w:val="hy-AM"/>
        </w:rPr>
        <w:t>ը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28</w:t>
      </w:r>
      <w:r w:rsidRPr="00813E62">
        <w:rPr>
          <w:rFonts w:ascii="GHEA Grapalat" w:hAnsi="GHEA Grapalat"/>
          <w:sz w:val="24"/>
          <w:szCs w:val="24"/>
          <w:lang w:val="af-ZA"/>
        </w:rPr>
        <w:t>%), «</w:t>
      </w:r>
      <w:r w:rsidRPr="00813E62">
        <w:rPr>
          <w:rFonts w:ascii="GHEA Grapalat" w:hAnsi="GHEA Grapalat"/>
          <w:sz w:val="24"/>
          <w:szCs w:val="24"/>
          <w:lang w:val="hy-AM"/>
        </w:rPr>
        <w:t>անբավարար</w:t>
      </w:r>
      <w:r w:rsidRPr="00813E62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>16</w:t>
      </w:r>
      <w:r w:rsidRPr="00813E62">
        <w:rPr>
          <w:rFonts w:ascii="GHEA Grapalat" w:hAnsi="GHEA Grapalat"/>
          <w:sz w:val="24"/>
          <w:szCs w:val="24"/>
          <w:lang w:val="af-ZA"/>
        </w:rPr>
        <w:t>-</w:t>
      </w:r>
      <w:r w:rsidRPr="00813E62">
        <w:rPr>
          <w:rFonts w:ascii="GHEA Grapalat" w:hAnsi="GHEA Grapalat"/>
          <w:sz w:val="24"/>
          <w:szCs w:val="24"/>
          <w:lang w:val="hy-AM"/>
        </w:rPr>
        <w:t>ը</w:t>
      </w:r>
      <w:r w:rsidR="00813E62" w:rsidRPr="00813E62">
        <w:rPr>
          <w:rFonts w:ascii="GHEA Grapalat" w:hAnsi="GHEA Grapalat"/>
          <w:sz w:val="24"/>
          <w:szCs w:val="24"/>
          <w:lang w:val="af-ZA"/>
        </w:rPr>
        <w:t xml:space="preserve"> (28</w:t>
      </w:r>
      <w:r w:rsidRPr="00813E62">
        <w:rPr>
          <w:rFonts w:ascii="GHEA Grapalat" w:hAnsi="GHEA Grapalat"/>
          <w:sz w:val="24"/>
          <w:szCs w:val="24"/>
          <w:lang w:val="af-ZA"/>
        </w:rPr>
        <w:t>%):</w:t>
      </w:r>
      <w:r w:rsidR="00813E62">
        <w:rPr>
          <w:rFonts w:ascii="GHEA Grapalat" w:hAnsi="GHEA Grapalat"/>
          <w:sz w:val="24"/>
          <w:szCs w:val="24"/>
          <w:lang w:val="af-ZA"/>
        </w:rPr>
        <w:t xml:space="preserve"> Սարավանի հ/դ-ի IX դասարանի սովորողները 3-ն են, բոլորը գնահատվել են </w:t>
      </w:r>
      <w:r w:rsidR="00813E62" w:rsidRPr="002B36FF">
        <w:rPr>
          <w:rFonts w:ascii="GHEA Grapalat" w:hAnsi="GHEA Grapalat"/>
          <w:sz w:val="24"/>
          <w:szCs w:val="24"/>
          <w:lang w:val="af-ZA"/>
        </w:rPr>
        <w:t>«</w:t>
      </w:r>
      <w:r w:rsidR="00813E62">
        <w:rPr>
          <w:rFonts w:ascii="GHEA Grapalat" w:hAnsi="GHEA Grapalat"/>
          <w:sz w:val="24"/>
          <w:szCs w:val="24"/>
          <w:lang w:val="af-ZA"/>
        </w:rPr>
        <w:t>ան</w:t>
      </w:r>
      <w:r w:rsidR="00813E62" w:rsidRPr="002B36FF">
        <w:rPr>
          <w:rFonts w:ascii="GHEA Grapalat" w:hAnsi="GHEA Grapalat"/>
          <w:sz w:val="24"/>
          <w:szCs w:val="24"/>
          <w:lang w:val="hy-AM"/>
        </w:rPr>
        <w:t>բավարար</w:t>
      </w:r>
      <w:r w:rsidR="00813E62">
        <w:rPr>
          <w:rFonts w:ascii="GHEA Grapalat" w:hAnsi="GHEA Grapalat"/>
          <w:sz w:val="24"/>
          <w:szCs w:val="24"/>
          <w:lang w:val="af-ZA"/>
        </w:rPr>
        <w:t>»:</w:t>
      </w:r>
    </w:p>
    <w:p w:rsidR="003F6B43" w:rsidRDefault="003F6B43" w:rsidP="003F6B43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302E1B">
        <w:rPr>
          <w:rFonts w:ascii="GHEA Grapalat" w:hAnsi="GHEA Grapalat"/>
          <w:sz w:val="24"/>
          <w:szCs w:val="24"/>
          <w:lang w:val="af-ZA"/>
        </w:rPr>
        <w:t xml:space="preserve">Այսպիսով , 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302E1B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302E1B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գրավոր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աշխատանքին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մասնակցած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noProof/>
          <w:sz w:val="24"/>
          <w:szCs w:val="24"/>
        </w:rPr>
        <w:t>թվով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02E1B" w:rsidRPr="00302E1B">
        <w:rPr>
          <w:rFonts w:ascii="GHEA Grapalat" w:hAnsi="GHEA Grapalat"/>
          <w:noProof/>
          <w:sz w:val="24"/>
          <w:szCs w:val="24"/>
          <w:lang w:val="af-ZA"/>
        </w:rPr>
        <w:t>15</w:t>
      </w:r>
      <w:r w:rsidRPr="00302E1B">
        <w:rPr>
          <w:rFonts w:ascii="GHEA Grapalat" w:hAnsi="GHEA Grapalat"/>
          <w:noProof/>
          <w:sz w:val="24"/>
          <w:szCs w:val="24"/>
          <w:lang w:val="af-ZA"/>
        </w:rPr>
        <w:t>5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sz w:val="24"/>
          <w:szCs w:val="24"/>
        </w:rPr>
        <w:t>աշակերտներից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302E1B">
        <w:rPr>
          <w:rFonts w:ascii="GHEA Grapalat" w:hAnsi="GHEA Grapalat"/>
          <w:sz w:val="24"/>
          <w:szCs w:val="24"/>
        </w:rPr>
        <w:t>գերազանց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02E1B">
        <w:rPr>
          <w:rFonts w:ascii="GHEA Grapalat" w:hAnsi="GHEA Grapalat"/>
          <w:sz w:val="24"/>
          <w:szCs w:val="24"/>
        </w:rPr>
        <w:t>են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02E1B">
        <w:rPr>
          <w:rFonts w:ascii="GHEA Grapalat" w:hAnsi="GHEA Grapalat"/>
          <w:sz w:val="24"/>
          <w:szCs w:val="24"/>
        </w:rPr>
        <w:t>գնահատվել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>25</w:t>
      </w:r>
      <w:r w:rsidRPr="00302E1B">
        <w:rPr>
          <w:rFonts w:ascii="GHEA Grapalat" w:hAnsi="GHEA Grapalat"/>
          <w:sz w:val="24"/>
          <w:szCs w:val="24"/>
          <w:lang w:val="af-ZA"/>
        </w:rPr>
        <w:t>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>16</w:t>
      </w:r>
      <w:r w:rsidRPr="00302E1B">
        <w:rPr>
          <w:rFonts w:ascii="GHEA Grapalat" w:hAnsi="GHEA Grapalat"/>
          <w:sz w:val="24"/>
          <w:szCs w:val="24"/>
          <w:lang w:val="af-ZA"/>
        </w:rPr>
        <w:t>%), «</w:t>
      </w:r>
      <w:r w:rsidRPr="00302E1B">
        <w:rPr>
          <w:rFonts w:ascii="GHEA Grapalat" w:hAnsi="GHEA Grapalat"/>
          <w:sz w:val="24"/>
          <w:szCs w:val="24"/>
        </w:rPr>
        <w:t>լավ</w:t>
      </w:r>
      <w:r w:rsidRPr="00302E1B">
        <w:rPr>
          <w:rFonts w:ascii="GHEA Grapalat" w:hAnsi="GHEA Grapalat"/>
          <w:sz w:val="24"/>
          <w:szCs w:val="24"/>
          <w:lang w:val="af-ZA"/>
        </w:rPr>
        <w:t>»` 60-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(3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>9</w:t>
      </w:r>
      <w:r w:rsidRPr="00302E1B">
        <w:rPr>
          <w:rFonts w:ascii="GHEA Grapalat" w:hAnsi="GHEA Grapalat"/>
          <w:sz w:val="24"/>
          <w:szCs w:val="24"/>
          <w:lang w:val="af-ZA"/>
        </w:rPr>
        <w:t>%), «</w:t>
      </w:r>
      <w:r w:rsidRPr="00302E1B">
        <w:rPr>
          <w:rFonts w:ascii="GHEA Grapalat" w:hAnsi="GHEA Grapalat"/>
          <w:sz w:val="24"/>
          <w:szCs w:val="24"/>
        </w:rPr>
        <w:t>բավարար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>40</w:t>
      </w:r>
      <w:r w:rsidRPr="00302E1B">
        <w:rPr>
          <w:rFonts w:ascii="GHEA Grapalat" w:hAnsi="GHEA Grapalat"/>
          <w:sz w:val="24"/>
          <w:szCs w:val="24"/>
          <w:lang w:val="af-ZA"/>
        </w:rPr>
        <w:t>-</w:t>
      </w:r>
      <w:r w:rsidRPr="00302E1B">
        <w:rPr>
          <w:rFonts w:ascii="GHEA Grapalat" w:hAnsi="GHEA Grapalat"/>
          <w:sz w:val="24"/>
          <w:szCs w:val="24"/>
        </w:rPr>
        <w:t>ը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 (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>26</w:t>
      </w:r>
      <w:r w:rsidRPr="00302E1B">
        <w:rPr>
          <w:rFonts w:ascii="GHEA Grapalat" w:hAnsi="GHEA Grapalat"/>
          <w:sz w:val="24"/>
          <w:szCs w:val="24"/>
          <w:lang w:val="af-ZA"/>
        </w:rPr>
        <w:t>%), «</w:t>
      </w:r>
      <w:r w:rsidRPr="00302E1B">
        <w:rPr>
          <w:rFonts w:ascii="GHEA Grapalat" w:hAnsi="GHEA Grapalat"/>
          <w:sz w:val="24"/>
          <w:szCs w:val="24"/>
        </w:rPr>
        <w:t>անբավարար</w:t>
      </w:r>
      <w:r w:rsidRPr="00302E1B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>30</w:t>
      </w:r>
      <w:r w:rsidRPr="00302E1B">
        <w:rPr>
          <w:rFonts w:ascii="GHEA Grapalat" w:hAnsi="GHEA Grapalat"/>
          <w:sz w:val="24"/>
          <w:szCs w:val="24"/>
          <w:lang w:val="af-ZA"/>
        </w:rPr>
        <w:t>-</w:t>
      </w:r>
      <w:r w:rsidRPr="00302E1B">
        <w:rPr>
          <w:rFonts w:ascii="GHEA Grapalat" w:hAnsi="GHEA Grapalat"/>
          <w:sz w:val="24"/>
          <w:szCs w:val="24"/>
        </w:rPr>
        <w:t>ը</w:t>
      </w:r>
      <w:r w:rsidR="00302E1B" w:rsidRPr="00302E1B">
        <w:rPr>
          <w:rFonts w:ascii="GHEA Grapalat" w:hAnsi="GHEA Grapalat"/>
          <w:sz w:val="24"/>
          <w:szCs w:val="24"/>
          <w:lang w:val="af-ZA"/>
        </w:rPr>
        <w:t xml:space="preserve"> (19</w:t>
      </w:r>
      <w:r w:rsidRPr="00302E1B">
        <w:rPr>
          <w:rFonts w:ascii="GHEA Grapalat" w:hAnsi="GHEA Grapalat"/>
          <w:sz w:val="24"/>
          <w:szCs w:val="24"/>
          <w:lang w:val="af-ZA"/>
        </w:rPr>
        <w:t>%):</w:t>
      </w:r>
    </w:p>
    <w:p w:rsidR="003F6B43" w:rsidRDefault="003F6B43" w:rsidP="003F6B43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EE2557" w:rsidRDefault="00E7325A" w:rsidP="00857F5F">
      <w:pPr>
        <w:spacing w:after="0"/>
        <w:ind w:left="-851" w:right="-143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E7325A"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>
            <wp:extent cx="5267325" cy="3667125"/>
            <wp:effectExtent l="19050" t="0" r="9525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E3156" w:rsidRPr="001E3156" w:rsidRDefault="001E3156" w:rsidP="001E3156">
      <w:pPr>
        <w:spacing w:after="0"/>
        <w:ind w:left="-851" w:firstLine="582"/>
        <w:jc w:val="both"/>
        <w:rPr>
          <w:rFonts w:ascii="GHEA Grapalat" w:hAnsi="GHEA Grapalat"/>
          <w:sz w:val="24"/>
          <w:szCs w:val="24"/>
          <w:lang w:val="af-ZA"/>
        </w:rPr>
      </w:pPr>
      <w:r w:rsidRPr="00E7325A">
        <w:rPr>
          <w:rFonts w:ascii="GHEA Grapalat" w:hAnsi="GHEA Grapalat"/>
          <w:noProof/>
          <w:sz w:val="24"/>
          <w:szCs w:val="24"/>
          <w:lang w:val="hy-AM"/>
        </w:rPr>
        <w:t>Համադրելով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նույն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աշակերտների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sz w:val="24"/>
          <w:szCs w:val="24"/>
          <w:lang w:val="hy-AM"/>
        </w:rPr>
        <w:t>նախորդ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sz w:val="24"/>
          <w:szCs w:val="24"/>
          <w:lang w:val="hy-AM"/>
        </w:rPr>
        <w:t>տարվա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>«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Հայոց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լեզու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ամփոփ գրավոր աշխատանքների </w:t>
      </w:r>
      <w:r w:rsidRPr="00E7325A">
        <w:rPr>
          <w:rFonts w:ascii="GHEA Grapalat" w:hAnsi="GHEA Grapalat"/>
          <w:sz w:val="24"/>
          <w:szCs w:val="24"/>
          <w:lang w:val="hy-AM"/>
        </w:rPr>
        <w:t>գնահատականները</w:t>
      </w:r>
      <w:r w:rsidRPr="00E7325A">
        <w:rPr>
          <w:rFonts w:ascii="GHEA Grapalat" w:hAnsi="GHEA Grapalat"/>
          <w:sz w:val="24"/>
          <w:szCs w:val="24"/>
          <w:lang w:val="af-ZA"/>
        </w:rPr>
        <w:t xml:space="preserve"> </w:t>
      </w:r>
      <w:r w:rsidR="003F1370" w:rsidRPr="00E7325A">
        <w:rPr>
          <w:rFonts w:ascii="GHEA Grapalat" w:hAnsi="GHEA Grapalat"/>
          <w:sz w:val="24"/>
          <w:szCs w:val="24"/>
          <w:lang w:val="af-ZA"/>
        </w:rPr>
        <w:t>ստուգումների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F1370" w:rsidRPr="00E7325A"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տրված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թելադրության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արդյունքների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հետ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ստացել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ենք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հետևյալ</w:t>
      </w:r>
      <w:r w:rsidRPr="00E7325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E7325A">
        <w:rPr>
          <w:rFonts w:ascii="GHEA Grapalat" w:hAnsi="GHEA Grapalat"/>
          <w:noProof/>
          <w:sz w:val="24"/>
          <w:szCs w:val="24"/>
          <w:lang w:val="hy-AM"/>
        </w:rPr>
        <w:t>պատկերը</w:t>
      </w:r>
      <w:r w:rsidRPr="00E7325A">
        <w:rPr>
          <w:rFonts w:ascii="GHEA Grapalat" w:hAnsi="GHEA Grapalat"/>
          <w:sz w:val="24"/>
          <w:szCs w:val="24"/>
          <w:lang w:val="hy-AM"/>
        </w:rPr>
        <w:t>.</w:t>
      </w:r>
    </w:p>
    <w:tbl>
      <w:tblPr>
        <w:tblStyle w:val="TableGrid"/>
        <w:tblW w:w="10473" w:type="dxa"/>
        <w:jc w:val="center"/>
        <w:tblInd w:w="-326" w:type="dxa"/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2126"/>
        <w:gridCol w:w="2693"/>
        <w:gridCol w:w="2109"/>
      </w:tblGrid>
      <w:tr w:rsidR="001E3156" w:rsidRPr="00813E62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both"/>
              <w:rPr>
                <w:rFonts w:ascii="GHEA Grapalat" w:hAnsi="GHEA Grapalat"/>
                <w:noProof/>
                <w:lang w:val="af-ZA"/>
              </w:rPr>
            </w:pPr>
          </w:p>
          <w:p w:rsidR="001E3156" w:rsidRPr="00CA3A61" w:rsidRDefault="001E3156" w:rsidP="00512552">
            <w:pPr>
              <w:jc w:val="both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>Դասարան</w:t>
            </w:r>
          </w:p>
        </w:tc>
        <w:tc>
          <w:tcPr>
            <w:tcW w:w="2268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>Թելադրությունից</w:t>
            </w:r>
          </w:p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</w:rPr>
              <w:t>գերազանց</w:t>
            </w:r>
            <w:r w:rsidRPr="00CA3A61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126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 xml:space="preserve">Թելադրությունից </w:t>
            </w: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  <w:lang w:val="hy-AM"/>
              </w:rPr>
              <w:t>անբավարար</w:t>
            </w:r>
            <w:r w:rsidRPr="00CA3A61">
              <w:rPr>
                <w:rFonts w:ascii="GHEA Grapalat" w:hAnsi="GHEA Grapalat"/>
                <w:lang w:val="af-ZA"/>
              </w:rPr>
              <w:t>»</w:t>
            </w:r>
            <w:r w:rsidRPr="00CA3A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A3A61">
              <w:rPr>
                <w:rFonts w:ascii="GHEA Grapalat" w:hAnsi="GHEA Grapalat"/>
                <w:lang w:val="af-ZA"/>
              </w:rPr>
              <w:t>գնահատվածների %-ը</w:t>
            </w:r>
          </w:p>
        </w:tc>
        <w:tc>
          <w:tcPr>
            <w:tcW w:w="2693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</w:rPr>
              <w:t>գերազանց</w:t>
            </w:r>
            <w:r w:rsidRPr="00CA3A61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109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CA3A61">
              <w:rPr>
                <w:rFonts w:ascii="GHEA Grapalat" w:hAnsi="GHEA Grapalat"/>
                <w:lang w:val="af-ZA"/>
              </w:rPr>
              <w:t>«</w:t>
            </w:r>
            <w:r w:rsidRPr="00CA3A61">
              <w:rPr>
                <w:rFonts w:ascii="GHEA Grapalat" w:hAnsi="GHEA Grapalat"/>
                <w:lang w:val="hy-AM"/>
              </w:rPr>
              <w:t>անբավարար</w:t>
            </w:r>
            <w:r w:rsidRPr="00CA3A61">
              <w:rPr>
                <w:rFonts w:ascii="GHEA Grapalat" w:hAnsi="GHEA Grapalat"/>
                <w:lang w:val="af-ZA"/>
              </w:rPr>
              <w:t>»</w:t>
            </w:r>
            <w:r w:rsidRPr="00CA3A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CA3A61">
              <w:rPr>
                <w:rFonts w:ascii="GHEA Grapalat" w:hAnsi="GHEA Grapalat"/>
                <w:lang w:val="af-ZA"/>
              </w:rPr>
              <w:t>գնահատվածների %-ը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</w:rPr>
            </w:pPr>
            <w:r w:rsidRPr="00CA3A61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68" w:type="dxa"/>
          </w:tcPr>
          <w:p w:rsidR="001E3156" w:rsidRPr="00CA3A61" w:rsidRDefault="00E7325A" w:rsidP="00512552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6</w:t>
            </w:r>
            <w:r w:rsidR="001E3156" w:rsidRPr="00CA3A61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126" w:type="dxa"/>
          </w:tcPr>
          <w:p w:rsidR="001E3156" w:rsidRPr="00CA3A61" w:rsidRDefault="00E7325A" w:rsidP="00512552">
            <w:pPr>
              <w:jc w:val="center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lang w:val="af-ZA"/>
              </w:rPr>
              <w:t>16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812C50" w:rsidP="00512552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35</w:t>
            </w:r>
            <w:r w:rsidR="001E3156" w:rsidRPr="00CA3A61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109" w:type="dxa"/>
          </w:tcPr>
          <w:p w:rsidR="001E3156" w:rsidRPr="00CA3A61" w:rsidRDefault="00CA3A61" w:rsidP="00512552">
            <w:pPr>
              <w:jc w:val="center"/>
              <w:rPr>
                <w:rFonts w:ascii="GHEA Grapalat" w:hAnsi="GHEA Grapalat"/>
                <w:b/>
                <w:noProof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68" w:type="dxa"/>
          </w:tcPr>
          <w:p w:rsidR="001E3156" w:rsidRPr="00CA3A61" w:rsidRDefault="00E7325A" w:rsidP="00512552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21</w:t>
            </w:r>
            <w:r w:rsidR="001E3156" w:rsidRPr="00CA3A61">
              <w:rPr>
                <w:rFonts w:ascii="GHEA Grapalat" w:hAnsi="GHEA Grapalat"/>
                <w:noProof/>
                <w:lang w:val="af-ZA"/>
              </w:rPr>
              <w:t>%</w:t>
            </w:r>
          </w:p>
        </w:tc>
        <w:tc>
          <w:tcPr>
            <w:tcW w:w="2126" w:type="dxa"/>
          </w:tcPr>
          <w:p w:rsidR="001E3156" w:rsidRPr="00CA3A61" w:rsidRDefault="00CA3A61" w:rsidP="00E7325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A3A61">
              <w:rPr>
                <w:rFonts w:ascii="GHEA Grapalat" w:hAnsi="GHEA Grapalat"/>
                <w:b/>
                <w:lang w:val="af-ZA"/>
              </w:rPr>
              <w:t>1</w:t>
            </w:r>
            <w:r w:rsidR="00E7325A">
              <w:rPr>
                <w:rFonts w:ascii="GHEA Grapalat" w:hAnsi="GHEA Grapalat"/>
                <w:b/>
                <w:lang w:val="af-ZA"/>
              </w:rPr>
              <w:t>2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812C50" w:rsidP="00512552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lang w:val="af-ZA"/>
              </w:rPr>
              <w:t>19</w:t>
            </w:r>
            <w:r w:rsidR="001E3156" w:rsidRPr="00CA3A61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109" w:type="dxa"/>
          </w:tcPr>
          <w:p w:rsidR="001E3156" w:rsidRPr="00CA3A61" w:rsidRDefault="00812C50" w:rsidP="00512552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1E3156" w:rsidRPr="001E3156" w:rsidTr="001E3156">
        <w:trPr>
          <w:jc w:val="center"/>
        </w:trPr>
        <w:tc>
          <w:tcPr>
            <w:tcW w:w="1277" w:type="dxa"/>
          </w:tcPr>
          <w:p w:rsidR="001E3156" w:rsidRPr="00CA3A61" w:rsidRDefault="001E3156" w:rsidP="00512552">
            <w:pPr>
              <w:jc w:val="center"/>
              <w:rPr>
                <w:rFonts w:ascii="GHEA Grapalat" w:hAnsi="GHEA Grapalat"/>
                <w:lang w:val="af-ZA"/>
              </w:rPr>
            </w:pPr>
            <w:r w:rsidRPr="00CA3A61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68" w:type="dxa"/>
          </w:tcPr>
          <w:p w:rsidR="001E3156" w:rsidRPr="00CA3A61" w:rsidRDefault="00E7325A" w:rsidP="00512552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</w:rPr>
              <w:t>21</w:t>
            </w:r>
            <w:r w:rsidR="001E3156" w:rsidRPr="00CA3A61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126" w:type="dxa"/>
          </w:tcPr>
          <w:p w:rsidR="001E3156" w:rsidRPr="00CA3A61" w:rsidRDefault="00E7325A" w:rsidP="00CA3A6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</w:rPr>
              <w:t>28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1E3156" w:rsidRPr="00CA3A61" w:rsidRDefault="00812C50" w:rsidP="005125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27</w:t>
            </w:r>
            <w:r w:rsidR="001E3156" w:rsidRPr="00CA3A61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109" w:type="dxa"/>
          </w:tcPr>
          <w:p w:rsidR="001E3156" w:rsidRPr="00CA3A61" w:rsidRDefault="00812C50" w:rsidP="00812C5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0</w:t>
            </w:r>
            <w:r w:rsidR="001E3156" w:rsidRPr="00CA3A61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</w:tbl>
    <w:p w:rsidR="00A73065" w:rsidRDefault="00A73065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  <w:lang w:val="af-ZA"/>
        </w:rPr>
      </w:pPr>
    </w:p>
    <w:p w:rsidR="00A73065" w:rsidRPr="00812C50" w:rsidRDefault="00A73065" w:rsidP="00A73065">
      <w:pPr>
        <w:spacing w:after="0"/>
        <w:ind w:left="-851" w:firstLine="708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 w:rsidRPr="00812C50">
        <w:rPr>
          <w:rFonts w:ascii="GHEA Grapalat" w:hAnsi="GHEA Grapalat"/>
          <w:sz w:val="24"/>
          <w:szCs w:val="24"/>
          <w:lang w:val="af-ZA"/>
        </w:rPr>
        <w:t>Մաթեմատիկայի գրավոր աշխատանքի արդյունքներն այսպիսին են.</w:t>
      </w:r>
    </w:p>
    <w:p w:rsidR="00A73065" w:rsidRPr="00595F50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12C50">
        <w:rPr>
          <w:rFonts w:ascii="GHEA Grapalat" w:hAnsi="GHEA Grapalat"/>
          <w:sz w:val="24"/>
          <w:szCs w:val="24"/>
          <w:lang w:val="af-ZA"/>
        </w:rPr>
        <w:t xml:space="preserve">VII </w:t>
      </w:r>
      <w:r w:rsidRPr="00812C50">
        <w:rPr>
          <w:rFonts w:ascii="GHEA Grapalat" w:hAnsi="GHEA Grapalat"/>
          <w:sz w:val="24"/>
          <w:szCs w:val="24"/>
        </w:rPr>
        <w:t>դասարանի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2C50">
        <w:rPr>
          <w:rFonts w:ascii="GHEA Grapalat" w:hAnsi="GHEA Grapalat"/>
          <w:sz w:val="24"/>
          <w:szCs w:val="24"/>
        </w:rPr>
        <w:t>գրավոր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2C50">
        <w:rPr>
          <w:rFonts w:ascii="GHEA Grapalat" w:hAnsi="GHEA Grapalat"/>
          <w:sz w:val="24"/>
          <w:szCs w:val="24"/>
        </w:rPr>
        <w:t>աշխատանքին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2C50">
        <w:rPr>
          <w:rFonts w:ascii="GHEA Grapalat" w:hAnsi="GHEA Grapalat"/>
          <w:sz w:val="24"/>
          <w:szCs w:val="24"/>
        </w:rPr>
        <w:t>մասնակցած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54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2C50">
        <w:rPr>
          <w:rFonts w:ascii="GHEA Grapalat" w:hAnsi="GHEA Grapalat"/>
          <w:sz w:val="24"/>
          <w:szCs w:val="24"/>
        </w:rPr>
        <w:t>աշակերտներից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812C50">
        <w:rPr>
          <w:rFonts w:ascii="GHEA Grapalat" w:hAnsi="GHEA Grapalat"/>
          <w:sz w:val="24"/>
          <w:szCs w:val="24"/>
        </w:rPr>
        <w:t>գերազանց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812C50">
        <w:rPr>
          <w:rFonts w:ascii="GHEA Grapalat" w:hAnsi="GHEA Grapalat"/>
          <w:sz w:val="24"/>
          <w:szCs w:val="24"/>
        </w:rPr>
        <w:t>են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2C50">
        <w:rPr>
          <w:rFonts w:ascii="GHEA Grapalat" w:hAnsi="GHEA Grapalat"/>
          <w:sz w:val="24"/>
          <w:szCs w:val="24"/>
        </w:rPr>
        <w:t>գնահատվել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2</w:t>
      </w:r>
      <w:r w:rsidRPr="00812C50">
        <w:rPr>
          <w:rFonts w:ascii="GHEA Grapalat" w:hAnsi="GHEA Grapalat"/>
          <w:sz w:val="24"/>
          <w:szCs w:val="24"/>
          <w:lang w:val="af-ZA"/>
        </w:rPr>
        <w:t>-</w:t>
      </w:r>
      <w:r w:rsidRPr="00812C50">
        <w:rPr>
          <w:rFonts w:ascii="GHEA Grapalat" w:hAnsi="GHEA Grapalat"/>
          <w:sz w:val="24"/>
          <w:szCs w:val="24"/>
        </w:rPr>
        <w:t>ը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4</w:t>
      </w:r>
      <w:r w:rsidRPr="00812C50">
        <w:rPr>
          <w:rFonts w:ascii="GHEA Grapalat" w:hAnsi="GHEA Grapalat"/>
          <w:sz w:val="24"/>
          <w:szCs w:val="24"/>
          <w:lang w:val="af-ZA"/>
        </w:rPr>
        <w:t>%), «</w:t>
      </w:r>
      <w:r w:rsidRPr="00812C50">
        <w:rPr>
          <w:rFonts w:ascii="GHEA Grapalat" w:hAnsi="GHEA Grapalat"/>
          <w:sz w:val="24"/>
          <w:szCs w:val="24"/>
        </w:rPr>
        <w:t>լավ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»` 15</w:t>
      </w:r>
      <w:r w:rsidRPr="00812C50">
        <w:rPr>
          <w:rFonts w:ascii="GHEA Grapalat" w:hAnsi="GHEA Grapalat"/>
          <w:sz w:val="24"/>
          <w:szCs w:val="24"/>
          <w:lang w:val="af-ZA"/>
        </w:rPr>
        <w:t>-</w:t>
      </w:r>
      <w:r w:rsidRPr="00812C50">
        <w:rPr>
          <w:rFonts w:ascii="GHEA Grapalat" w:hAnsi="GHEA Grapalat"/>
          <w:sz w:val="24"/>
          <w:szCs w:val="24"/>
        </w:rPr>
        <w:t>ը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 xml:space="preserve"> (28</w:t>
      </w:r>
      <w:r w:rsidRPr="00812C50">
        <w:rPr>
          <w:rFonts w:ascii="GHEA Grapalat" w:hAnsi="GHEA Grapalat"/>
          <w:sz w:val="24"/>
          <w:szCs w:val="24"/>
          <w:lang w:val="af-ZA"/>
        </w:rPr>
        <w:t>%), «</w:t>
      </w:r>
      <w:r w:rsidRPr="00812C50">
        <w:rPr>
          <w:rFonts w:ascii="GHEA Grapalat" w:hAnsi="GHEA Grapalat"/>
          <w:sz w:val="24"/>
          <w:szCs w:val="24"/>
        </w:rPr>
        <w:t>բավարար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24</w:t>
      </w:r>
      <w:r w:rsidRPr="00812C50">
        <w:rPr>
          <w:rFonts w:ascii="GHEA Grapalat" w:hAnsi="GHEA Grapalat"/>
          <w:sz w:val="24"/>
          <w:szCs w:val="24"/>
          <w:lang w:val="af-ZA"/>
        </w:rPr>
        <w:t>-</w:t>
      </w:r>
      <w:r w:rsidRPr="00812C50">
        <w:rPr>
          <w:rFonts w:ascii="GHEA Grapalat" w:hAnsi="GHEA Grapalat"/>
          <w:sz w:val="24"/>
          <w:szCs w:val="24"/>
        </w:rPr>
        <w:t>ը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44</w:t>
      </w:r>
      <w:r w:rsidRPr="00812C50">
        <w:rPr>
          <w:rFonts w:ascii="GHEA Grapalat" w:hAnsi="GHEA Grapalat"/>
          <w:sz w:val="24"/>
          <w:szCs w:val="24"/>
          <w:lang w:val="af-ZA"/>
        </w:rPr>
        <w:t>%), «</w:t>
      </w:r>
      <w:r w:rsidRPr="00812C50">
        <w:rPr>
          <w:rFonts w:ascii="GHEA Grapalat" w:hAnsi="GHEA Grapalat"/>
          <w:sz w:val="24"/>
          <w:szCs w:val="24"/>
        </w:rPr>
        <w:t>անբավարար</w:t>
      </w:r>
      <w:r w:rsidRPr="00812C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>13</w:t>
      </w:r>
      <w:r w:rsidRPr="00812C50">
        <w:rPr>
          <w:rFonts w:ascii="GHEA Grapalat" w:hAnsi="GHEA Grapalat"/>
          <w:sz w:val="24"/>
          <w:szCs w:val="24"/>
          <w:lang w:val="af-ZA"/>
        </w:rPr>
        <w:t>-</w:t>
      </w:r>
      <w:r w:rsidRPr="00812C50">
        <w:rPr>
          <w:rFonts w:ascii="GHEA Grapalat" w:hAnsi="GHEA Grapalat"/>
          <w:sz w:val="24"/>
          <w:szCs w:val="24"/>
        </w:rPr>
        <w:t>ը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 xml:space="preserve"> (24</w:t>
      </w:r>
      <w:r w:rsidRPr="00812C50">
        <w:rPr>
          <w:rFonts w:ascii="GHEA Grapalat" w:hAnsi="GHEA Grapalat"/>
          <w:sz w:val="24"/>
          <w:szCs w:val="24"/>
          <w:lang w:val="af-ZA"/>
        </w:rPr>
        <w:t>%):</w:t>
      </w:r>
      <w:r w:rsidR="00812C50" w:rsidRPr="00812C50">
        <w:rPr>
          <w:rFonts w:ascii="GHEA Grapalat" w:hAnsi="GHEA Grapalat"/>
          <w:sz w:val="24"/>
          <w:szCs w:val="24"/>
          <w:lang w:val="af-ZA"/>
        </w:rPr>
        <w:t xml:space="preserve"> </w:t>
      </w:r>
      <w:r w:rsidR="00812C50" w:rsidRPr="00595F50">
        <w:rPr>
          <w:rFonts w:ascii="GHEA Grapalat" w:hAnsi="GHEA Grapalat"/>
          <w:sz w:val="24"/>
          <w:szCs w:val="24"/>
          <w:lang w:val="af-ZA"/>
        </w:rPr>
        <w:t>Սարավանի հ/դ-ի 1 յոթերորդցին գնահատվել է «բ</w:t>
      </w:r>
      <w:r w:rsidR="00812C50" w:rsidRPr="00595F50">
        <w:rPr>
          <w:rFonts w:ascii="GHEA Grapalat" w:hAnsi="GHEA Grapalat"/>
          <w:sz w:val="24"/>
          <w:szCs w:val="24"/>
          <w:lang w:val="hy-AM"/>
        </w:rPr>
        <w:t>ավ</w:t>
      </w:r>
      <w:r w:rsidR="00812C50" w:rsidRPr="00595F50">
        <w:rPr>
          <w:rFonts w:ascii="GHEA Grapalat" w:hAnsi="GHEA Grapalat"/>
          <w:sz w:val="24"/>
          <w:szCs w:val="24"/>
        </w:rPr>
        <w:t>արար</w:t>
      </w:r>
      <w:r w:rsidR="00812C50" w:rsidRPr="00595F50">
        <w:rPr>
          <w:rFonts w:ascii="GHEA Grapalat" w:hAnsi="GHEA Grapalat"/>
          <w:sz w:val="24"/>
          <w:szCs w:val="24"/>
          <w:lang w:val="af-ZA"/>
        </w:rPr>
        <w:t>»:</w:t>
      </w:r>
    </w:p>
    <w:p w:rsidR="00A73065" w:rsidRPr="00595F50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595F50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595F50">
        <w:rPr>
          <w:rFonts w:ascii="GHEA Grapalat" w:hAnsi="GHEA Grapalat"/>
          <w:sz w:val="24"/>
          <w:szCs w:val="24"/>
        </w:rPr>
        <w:t>առարկայից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Եղեգնաձորի թիվ 2 հ/դ-ի </w:t>
      </w:r>
      <w:r w:rsidR="009C2F66" w:rsidRPr="00595F50">
        <w:rPr>
          <w:rFonts w:ascii="GHEA Grapalat" w:hAnsi="GHEA Grapalat"/>
          <w:sz w:val="24"/>
          <w:szCs w:val="24"/>
        </w:rPr>
        <w:t>գրավոր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C2F66" w:rsidRPr="00595F50">
        <w:rPr>
          <w:rFonts w:ascii="GHEA Grapalat" w:hAnsi="GHEA Grapalat"/>
          <w:sz w:val="24"/>
          <w:szCs w:val="24"/>
        </w:rPr>
        <w:t>աշխատանքին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C2F66" w:rsidRPr="00595F50">
        <w:rPr>
          <w:rFonts w:ascii="GHEA Grapalat" w:hAnsi="GHEA Grapalat"/>
          <w:sz w:val="24"/>
          <w:szCs w:val="24"/>
        </w:rPr>
        <w:t>մասնակցած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VIII </w:t>
      </w:r>
      <w:r w:rsidRPr="00595F50">
        <w:rPr>
          <w:rFonts w:ascii="GHEA Grapalat" w:hAnsi="GHEA Grapalat"/>
          <w:sz w:val="24"/>
          <w:szCs w:val="24"/>
        </w:rPr>
        <w:t>դասարանի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>51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</w:rPr>
        <w:t>աշակերտներից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 «</w:t>
      </w:r>
      <w:r w:rsidR="009C2F66" w:rsidRPr="00595F50">
        <w:rPr>
          <w:rFonts w:ascii="GHEA Grapalat" w:hAnsi="GHEA Grapalat"/>
          <w:sz w:val="24"/>
          <w:szCs w:val="24"/>
        </w:rPr>
        <w:t>լավ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» է </w:t>
      </w:r>
      <w:r w:rsidRPr="00595F50">
        <w:rPr>
          <w:rFonts w:ascii="GHEA Grapalat" w:hAnsi="GHEA Grapalat"/>
          <w:sz w:val="24"/>
          <w:szCs w:val="24"/>
        </w:rPr>
        <w:t>գնահատվել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B534DA" w:rsidRPr="00595F50">
        <w:rPr>
          <w:rFonts w:ascii="GHEA Grapalat" w:hAnsi="GHEA Grapalat"/>
          <w:sz w:val="24"/>
          <w:szCs w:val="24"/>
          <w:lang w:val="af-ZA"/>
        </w:rPr>
        <w:t>1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>0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="00B534DA" w:rsidRPr="00595F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>20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%), 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>«</w:t>
      </w:r>
      <w:r w:rsidR="009C2F66" w:rsidRPr="00595F50">
        <w:rPr>
          <w:rFonts w:ascii="GHEA Grapalat" w:hAnsi="GHEA Grapalat"/>
          <w:sz w:val="24"/>
          <w:szCs w:val="24"/>
        </w:rPr>
        <w:t>բավարար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B534DA" w:rsidRPr="00595F50">
        <w:rPr>
          <w:rFonts w:ascii="GHEA Grapalat" w:hAnsi="GHEA Grapalat"/>
          <w:sz w:val="24"/>
          <w:szCs w:val="24"/>
          <w:lang w:val="af-ZA"/>
        </w:rPr>
        <w:t>2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>9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9C2F66" w:rsidRPr="00595F50">
        <w:rPr>
          <w:rFonts w:ascii="GHEA Grapalat" w:hAnsi="GHEA Grapalat"/>
          <w:sz w:val="24"/>
          <w:szCs w:val="24"/>
          <w:lang w:val="af-ZA"/>
        </w:rPr>
        <w:t>57</w:t>
      </w:r>
      <w:r w:rsidR="00595F50" w:rsidRPr="00595F50">
        <w:rPr>
          <w:rFonts w:ascii="GHEA Grapalat" w:hAnsi="GHEA Grapalat"/>
          <w:sz w:val="24"/>
          <w:szCs w:val="24"/>
          <w:lang w:val="af-ZA"/>
        </w:rPr>
        <w:t>%),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595F50">
        <w:rPr>
          <w:rFonts w:ascii="GHEA Grapalat" w:hAnsi="GHEA Grapalat"/>
          <w:sz w:val="24"/>
          <w:szCs w:val="24"/>
        </w:rPr>
        <w:t>անբավարար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595F50" w:rsidRPr="00595F50">
        <w:rPr>
          <w:rFonts w:ascii="GHEA Grapalat" w:hAnsi="GHEA Grapalat"/>
          <w:sz w:val="24"/>
          <w:szCs w:val="24"/>
          <w:lang w:val="af-ZA"/>
        </w:rPr>
        <w:t>12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595F50" w:rsidRPr="00595F50">
        <w:rPr>
          <w:rFonts w:ascii="GHEA Grapalat" w:hAnsi="GHEA Grapalat"/>
          <w:sz w:val="24"/>
          <w:szCs w:val="24"/>
          <w:lang w:val="af-ZA"/>
        </w:rPr>
        <w:t>2</w:t>
      </w:r>
      <w:r w:rsidR="00B534DA" w:rsidRPr="00595F50">
        <w:rPr>
          <w:rFonts w:ascii="GHEA Grapalat" w:hAnsi="GHEA Grapalat"/>
          <w:sz w:val="24"/>
          <w:szCs w:val="24"/>
          <w:lang w:val="af-ZA"/>
        </w:rPr>
        <w:t>3</w:t>
      </w:r>
      <w:r w:rsidRPr="00595F50">
        <w:rPr>
          <w:rFonts w:ascii="GHEA Grapalat" w:hAnsi="GHEA Grapalat"/>
          <w:sz w:val="24"/>
          <w:szCs w:val="24"/>
          <w:lang w:val="af-ZA"/>
        </w:rPr>
        <w:t>%):</w:t>
      </w:r>
    </w:p>
    <w:p w:rsidR="00A73065" w:rsidRPr="00595F50" w:rsidRDefault="00A73065" w:rsidP="00A73065">
      <w:pPr>
        <w:spacing w:after="0"/>
        <w:ind w:left="-851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595F50">
        <w:rPr>
          <w:rFonts w:ascii="GHEA Grapalat" w:hAnsi="GHEA Grapalat"/>
          <w:sz w:val="24"/>
          <w:szCs w:val="24"/>
          <w:lang w:val="af-ZA"/>
        </w:rPr>
        <w:t xml:space="preserve">«Հանրահաշիվ» </w:t>
      </w:r>
      <w:r w:rsidRPr="00595F50">
        <w:rPr>
          <w:rFonts w:ascii="GHEA Grapalat" w:hAnsi="GHEA Grapalat"/>
          <w:sz w:val="24"/>
          <w:szCs w:val="24"/>
        </w:rPr>
        <w:t>առարկայից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IX </w:t>
      </w:r>
      <w:r w:rsidRPr="00595F50">
        <w:rPr>
          <w:rFonts w:ascii="GHEA Grapalat" w:hAnsi="GHEA Grapalat"/>
          <w:sz w:val="24"/>
          <w:szCs w:val="24"/>
        </w:rPr>
        <w:t>դասարանի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</w:rPr>
        <w:t>գրավոր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</w:rPr>
        <w:t>աշխատանքին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</w:rPr>
        <w:t>մասնակցած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F50">
        <w:rPr>
          <w:rFonts w:ascii="GHEA Grapalat" w:hAnsi="GHEA Grapalat"/>
          <w:sz w:val="24"/>
          <w:szCs w:val="24"/>
          <w:lang w:val="af-ZA"/>
        </w:rPr>
        <w:t>61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</w:rPr>
        <w:t>աշակերտներից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595F50">
        <w:rPr>
          <w:rFonts w:ascii="GHEA Grapalat" w:hAnsi="GHEA Grapalat"/>
          <w:sz w:val="24"/>
          <w:szCs w:val="24"/>
        </w:rPr>
        <w:t>գերազանց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95F50">
        <w:rPr>
          <w:rFonts w:ascii="GHEA Grapalat" w:hAnsi="GHEA Grapalat"/>
          <w:sz w:val="24"/>
          <w:szCs w:val="24"/>
        </w:rPr>
        <w:t>են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5F50">
        <w:rPr>
          <w:rFonts w:ascii="GHEA Grapalat" w:hAnsi="GHEA Grapalat"/>
          <w:sz w:val="24"/>
          <w:szCs w:val="24"/>
        </w:rPr>
        <w:t>գնահատվել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F50">
        <w:rPr>
          <w:rFonts w:ascii="GHEA Grapalat" w:hAnsi="GHEA Grapalat"/>
          <w:sz w:val="24"/>
          <w:szCs w:val="24"/>
          <w:lang w:val="af-ZA"/>
        </w:rPr>
        <w:t>11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595F50">
        <w:rPr>
          <w:rFonts w:ascii="GHEA Grapalat" w:hAnsi="GHEA Grapalat"/>
          <w:sz w:val="24"/>
          <w:szCs w:val="24"/>
          <w:lang w:val="af-ZA"/>
        </w:rPr>
        <w:t>18</w:t>
      </w:r>
      <w:r w:rsidRPr="00595F50">
        <w:rPr>
          <w:rFonts w:ascii="GHEA Grapalat" w:hAnsi="GHEA Grapalat"/>
          <w:sz w:val="24"/>
          <w:szCs w:val="24"/>
          <w:lang w:val="af-ZA"/>
        </w:rPr>
        <w:t>%), «</w:t>
      </w:r>
      <w:r w:rsidRPr="00595F50">
        <w:rPr>
          <w:rFonts w:ascii="GHEA Grapalat" w:hAnsi="GHEA Grapalat"/>
          <w:sz w:val="24"/>
          <w:szCs w:val="24"/>
        </w:rPr>
        <w:t>լավ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595F50">
        <w:rPr>
          <w:rFonts w:ascii="GHEA Grapalat" w:hAnsi="GHEA Grapalat"/>
          <w:sz w:val="24"/>
          <w:szCs w:val="24"/>
          <w:lang w:val="af-ZA"/>
        </w:rPr>
        <w:t>13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595F50">
        <w:rPr>
          <w:rFonts w:ascii="GHEA Grapalat" w:hAnsi="GHEA Grapalat"/>
          <w:sz w:val="24"/>
          <w:szCs w:val="24"/>
          <w:lang w:val="af-ZA"/>
        </w:rPr>
        <w:t>21</w:t>
      </w:r>
      <w:r w:rsidRPr="00595F50">
        <w:rPr>
          <w:rFonts w:ascii="GHEA Grapalat" w:hAnsi="GHEA Grapalat"/>
          <w:sz w:val="24"/>
          <w:szCs w:val="24"/>
          <w:lang w:val="af-ZA"/>
        </w:rPr>
        <w:t>%), «</w:t>
      </w:r>
      <w:r w:rsidRPr="00595F50">
        <w:rPr>
          <w:rFonts w:ascii="GHEA Grapalat" w:hAnsi="GHEA Grapalat"/>
          <w:sz w:val="24"/>
          <w:szCs w:val="24"/>
        </w:rPr>
        <w:t>բավարար</w:t>
      </w:r>
      <w:r w:rsidRPr="00595F50">
        <w:rPr>
          <w:rFonts w:ascii="GHEA Grapalat" w:hAnsi="GHEA Grapalat"/>
          <w:sz w:val="24"/>
          <w:szCs w:val="24"/>
          <w:lang w:val="af-ZA"/>
        </w:rPr>
        <w:t>»` 2</w:t>
      </w:r>
      <w:r w:rsidR="00595F50">
        <w:rPr>
          <w:rFonts w:ascii="GHEA Grapalat" w:hAnsi="GHEA Grapalat"/>
          <w:sz w:val="24"/>
          <w:szCs w:val="24"/>
          <w:lang w:val="af-ZA"/>
        </w:rPr>
        <w:t>6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(</w:t>
      </w:r>
      <w:r w:rsidR="00595F50">
        <w:rPr>
          <w:rFonts w:ascii="GHEA Grapalat" w:hAnsi="GHEA Grapalat"/>
          <w:sz w:val="24"/>
          <w:szCs w:val="24"/>
          <w:lang w:val="af-ZA"/>
        </w:rPr>
        <w:t>4</w:t>
      </w:r>
      <w:r w:rsidRPr="00595F50">
        <w:rPr>
          <w:rFonts w:ascii="GHEA Grapalat" w:hAnsi="GHEA Grapalat"/>
          <w:sz w:val="24"/>
          <w:szCs w:val="24"/>
          <w:lang w:val="af-ZA"/>
        </w:rPr>
        <w:t>3%), «</w:t>
      </w:r>
      <w:r w:rsidRPr="00595F50">
        <w:rPr>
          <w:rFonts w:ascii="GHEA Grapalat" w:hAnsi="GHEA Grapalat"/>
          <w:sz w:val="24"/>
          <w:szCs w:val="24"/>
        </w:rPr>
        <w:t>անբավարար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595F50">
        <w:rPr>
          <w:rFonts w:ascii="GHEA Grapalat" w:hAnsi="GHEA Grapalat"/>
          <w:sz w:val="24"/>
          <w:szCs w:val="24"/>
          <w:lang w:val="af-ZA"/>
        </w:rPr>
        <w:t>11</w:t>
      </w:r>
      <w:r w:rsidRPr="00595F50">
        <w:rPr>
          <w:rFonts w:ascii="GHEA Grapalat" w:hAnsi="GHEA Grapalat"/>
          <w:sz w:val="24"/>
          <w:szCs w:val="24"/>
          <w:lang w:val="af-ZA"/>
        </w:rPr>
        <w:t>-</w:t>
      </w:r>
      <w:r w:rsidRPr="00595F50">
        <w:rPr>
          <w:rFonts w:ascii="GHEA Grapalat" w:hAnsi="GHEA Grapalat"/>
          <w:sz w:val="24"/>
          <w:szCs w:val="24"/>
        </w:rPr>
        <w:t>ը</w:t>
      </w:r>
      <w:r w:rsidRPr="00595F50">
        <w:rPr>
          <w:rFonts w:ascii="GHEA Grapalat" w:hAnsi="GHEA Grapalat"/>
          <w:sz w:val="24"/>
          <w:szCs w:val="24"/>
          <w:lang w:val="af-ZA"/>
        </w:rPr>
        <w:t xml:space="preserve">  (</w:t>
      </w:r>
      <w:r w:rsidR="00FA01FF" w:rsidRPr="00595F50">
        <w:rPr>
          <w:rFonts w:ascii="GHEA Grapalat" w:hAnsi="GHEA Grapalat"/>
          <w:sz w:val="24"/>
          <w:szCs w:val="24"/>
          <w:lang w:val="af-ZA"/>
        </w:rPr>
        <w:t>1</w:t>
      </w:r>
      <w:r w:rsidR="00595F50">
        <w:rPr>
          <w:rFonts w:ascii="GHEA Grapalat" w:hAnsi="GHEA Grapalat"/>
          <w:sz w:val="24"/>
          <w:szCs w:val="24"/>
          <w:lang w:val="af-ZA"/>
        </w:rPr>
        <w:t>8</w:t>
      </w:r>
      <w:r w:rsidRPr="00595F50">
        <w:rPr>
          <w:rFonts w:ascii="GHEA Grapalat" w:hAnsi="GHEA Grapalat"/>
          <w:sz w:val="24"/>
          <w:szCs w:val="24"/>
          <w:lang w:val="af-ZA"/>
        </w:rPr>
        <w:t>%):</w:t>
      </w:r>
      <w:r w:rsidR="00595F50" w:rsidRPr="00595F50">
        <w:rPr>
          <w:rFonts w:ascii="GHEA Grapalat" w:hAnsi="GHEA Grapalat"/>
          <w:sz w:val="24"/>
          <w:szCs w:val="24"/>
          <w:lang w:val="af-ZA"/>
        </w:rPr>
        <w:t xml:space="preserve"> </w:t>
      </w:r>
      <w:r w:rsidR="00595F50">
        <w:rPr>
          <w:rFonts w:ascii="GHEA Grapalat" w:hAnsi="GHEA Grapalat"/>
          <w:sz w:val="24"/>
          <w:szCs w:val="24"/>
          <w:lang w:val="af-ZA"/>
        </w:rPr>
        <w:t xml:space="preserve">Սարավանի հ/դ-ի IX դասարանի սովորողները 3-ն են, բոլորը գնահատվել են </w:t>
      </w:r>
      <w:r w:rsidR="00595F50" w:rsidRPr="002B36FF">
        <w:rPr>
          <w:rFonts w:ascii="GHEA Grapalat" w:hAnsi="GHEA Grapalat"/>
          <w:sz w:val="24"/>
          <w:szCs w:val="24"/>
          <w:lang w:val="af-ZA"/>
        </w:rPr>
        <w:t>«</w:t>
      </w:r>
      <w:r w:rsidR="00595F50">
        <w:rPr>
          <w:rFonts w:ascii="GHEA Grapalat" w:hAnsi="GHEA Grapalat"/>
          <w:sz w:val="24"/>
          <w:szCs w:val="24"/>
          <w:lang w:val="af-ZA"/>
        </w:rPr>
        <w:t>ան</w:t>
      </w:r>
      <w:r w:rsidR="00595F50" w:rsidRPr="002B36FF">
        <w:rPr>
          <w:rFonts w:ascii="GHEA Grapalat" w:hAnsi="GHEA Grapalat"/>
          <w:sz w:val="24"/>
          <w:szCs w:val="24"/>
          <w:lang w:val="hy-AM"/>
        </w:rPr>
        <w:t>բավարար</w:t>
      </w:r>
      <w:r w:rsidR="00595F50">
        <w:rPr>
          <w:rFonts w:ascii="GHEA Grapalat" w:hAnsi="GHEA Grapalat"/>
          <w:sz w:val="24"/>
          <w:szCs w:val="24"/>
          <w:lang w:val="af-ZA"/>
        </w:rPr>
        <w:t>»:</w:t>
      </w:r>
    </w:p>
    <w:p w:rsidR="00A73065" w:rsidRDefault="00A73065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  <w:lang w:val="af-ZA"/>
        </w:rPr>
      </w:pPr>
    </w:p>
    <w:p w:rsidR="00F534F8" w:rsidRDefault="00F534F8" w:rsidP="00F534F8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4B2A9A">
        <w:rPr>
          <w:rFonts w:ascii="GHEA Grapalat" w:hAnsi="GHEA Grapalat"/>
          <w:sz w:val="24"/>
          <w:szCs w:val="24"/>
          <w:lang w:val="af-ZA"/>
        </w:rPr>
        <w:lastRenderedPageBreak/>
        <w:t xml:space="preserve">Այսպիսով, 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«Մաթեմատիկա» </w:t>
      </w:r>
      <w:r w:rsidRPr="004B2A9A">
        <w:rPr>
          <w:rFonts w:ascii="GHEA Grapalat" w:hAnsi="GHEA Grapalat"/>
          <w:noProof/>
          <w:sz w:val="24"/>
          <w:szCs w:val="24"/>
          <w:lang w:val="hy-AM"/>
        </w:rPr>
        <w:t>առարկայի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գրավոր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աշխատանքին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մասնակցած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noProof/>
          <w:sz w:val="24"/>
          <w:szCs w:val="24"/>
        </w:rPr>
        <w:t>թվով</w:t>
      </w:r>
      <w:r w:rsidRPr="004B2A9A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4B2A9A" w:rsidRPr="004B2A9A">
        <w:rPr>
          <w:rFonts w:ascii="GHEA Grapalat" w:hAnsi="GHEA Grapalat"/>
          <w:noProof/>
          <w:sz w:val="24"/>
          <w:szCs w:val="24"/>
          <w:lang w:val="af-ZA"/>
        </w:rPr>
        <w:t>166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sz w:val="24"/>
          <w:szCs w:val="24"/>
        </w:rPr>
        <w:t>աշակերտներից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B2A9A">
        <w:rPr>
          <w:rFonts w:ascii="GHEA Grapalat" w:hAnsi="GHEA Grapalat"/>
          <w:sz w:val="24"/>
          <w:szCs w:val="24"/>
        </w:rPr>
        <w:t>գերազանց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B2A9A">
        <w:rPr>
          <w:rFonts w:ascii="GHEA Grapalat" w:hAnsi="GHEA Grapalat"/>
          <w:sz w:val="24"/>
          <w:szCs w:val="24"/>
        </w:rPr>
        <w:t>են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B2A9A">
        <w:rPr>
          <w:rFonts w:ascii="GHEA Grapalat" w:hAnsi="GHEA Grapalat"/>
          <w:sz w:val="24"/>
          <w:szCs w:val="24"/>
        </w:rPr>
        <w:t>գնահատվել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</w:t>
      </w:r>
      <w:r w:rsidR="002561CF" w:rsidRPr="004B2A9A">
        <w:rPr>
          <w:rFonts w:ascii="GHEA Grapalat" w:hAnsi="GHEA Grapalat"/>
          <w:sz w:val="24"/>
          <w:szCs w:val="24"/>
          <w:lang w:val="af-ZA"/>
        </w:rPr>
        <w:t>1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3</w:t>
      </w:r>
      <w:r w:rsidRPr="004B2A9A">
        <w:rPr>
          <w:rFonts w:ascii="GHEA Grapalat" w:hAnsi="GHEA Grapalat"/>
          <w:sz w:val="24"/>
          <w:szCs w:val="24"/>
          <w:lang w:val="af-ZA"/>
        </w:rPr>
        <w:t>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8</w:t>
      </w:r>
      <w:r w:rsidRPr="004B2A9A">
        <w:rPr>
          <w:rFonts w:ascii="GHEA Grapalat" w:hAnsi="GHEA Grapalat"/>
          <w:sz w:val="24"/>
          <w:szCs w:val="24"/>
          <w:lang w:val="af-ZA"/>
        </w:rPr>
        <w:t>%), «</w:t>
      </w:r>
      <w:r w:rsidRPr="004B2A9A">
        <w:rPr>
          <w:rFonts w:ascii="GHEA Grapalat" w:hAnsi="GHEA Grapalat"/>
          <w:sz w:val="24"/>
          <w:szCs w:val="24"/>
        </w:rPr>
        <w:t>լավ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38</w:t>
      </w:r>
      <w:r w:rsidRPr="004B2A9A">
        <w:rPr>
          <w:rFonts w:ascii="GHEA Grapalat" w:hAnsi="GHEA Grapalat"/>
          <w:sz w:val="24"/>
          <w:szCs w:val="24"/>
          <w:lang w:val="af-ZA"/>
        </w:rPr>
        <w:t>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</w:t>
      </w:r>
      <w:r w:rsidR="002561CF" w:rsidRPr="004B2A9A">
        <w:rPr>
          <w:rFonts w:ascii="GHEA Grapalat" w:hAnsi="GHEA Grapalat"/>
          <w:sz w:val="24"/>
          <w:szCs w:val="24"/>
          <w:lang w:val="af-ZA"/>
        </w:rPr>
        <w:t>2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3</w:t>
      </w:r>
      <w:r w:rsidRPr="004B2A9A">
        <w:rPr>
          <w:rFonts w:ascii="GHEA Grapalat" w:hAnsi="GHEA Grapalat"/>
          <w:sz w:val="24"/>
          <w:szCs w:val="24"/>
          <w:lang w:val="af-ZA"/>
        </w:rPr>
        <w:t>%), «</w:t>
      </w:r>
      <w:r w:rsidRPr="004B2A9A">
        <w:rPr>
          <w:rFonts w:ascii="GHEA Grapalat" w:hAnsi="GHEA Grapalat"/>
          <w:sz w:val="24"/>
          <w:szCs w:val="24"/>
        </w:rPr>
        <w:t>բավարար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79</w:t>
      </w:r>
      <w:r w:rsidRPr="004B2A9A">
        <w:rPr>
          <w:rFonts w:ascii="GHEA Grapalat" w:hAnsi="GHEA Grapalat"/>
          <w:sz w:val="24"/>
          <w:szCs w:val="24"/>
          <w:lang w:val="af-ZA"/>
        </w:rPr>
        <w:t>-</w:t>
      </w:r>
      <w:r w:rsidRPr="004B2A9A">
        <w:rPr>
          <w:rFonts w:ascii="GHEA Grapalat" w:hAnsi="GHEA Grapalat"/>
          <w:sz w:val="24"/>
          <w:szCs w:val="24"/>
        </w:rPr>
        <w:t>ը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 (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47</w:t>
      </w:r>
      <w:r w:rsidRPr="004B2A9A">
        <w:rPr>
          <w:rFonts w:ascii="GHEA Grapalat" w:hAnsi="GHEA Grapalat"/>
          <w:sz w:val="24"/>
          <w:szCs w:val="24"/>
          <w:lang w:val="af-ZA"/>
        </w:rPr>
        <w:t>%), «</w:t>
      </w:r>
      <w:r w:rsidRPr="004B2A9A">
        <w:rPr>
          <w:rFonts w:ascii="GHEA Grapalat" w:hAnsi="GHEA Grapalat"/>
          <w:sz w:val="24"/>
          <w:szCs w:val="24"/>
        </w:rPr>
        <w:t>անբավարար</w:t>
      </w:r>
      <w:r w:rsidRPr="004B2A9A">
        <w:rPr>
          <w:rFonts w:ascii="GHEA Grapalat" w:hAnsi="GHEA Grapalat"/>
          <w:sz w:val="24"/>
          <w:szCs w:val="24"/>
          <w:lang w:val="af-ZA"/>
        </w:rPr>
        <w:t xml:space="preserve">»` 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>36</w:t>
      </w:r>
      <w:r w:rsidRPr="004B2A9A">
        <w:rPr>
          <w:rFonts w:ascii="GHEA Grapalat" w:hAnsi="GHEA Grapalat"/>
          <w:sz w:val="24"/>
          <w:szCs w:val="24"/>
          <w:lang w:val="af-ZA"/>
        </w:rPr>
        <w:t>-</w:t>
      </w:r>
      <w:r w:rsidRPr="004B2A9A">
        <w:rPr>
          <w:rFonts w:ascii="GHEA Grapalat" w:hAnsi="GHEA Grapalat"/>
          <w:sz w:val="24"/>
          <w:szCs w:val="24"/>
        </w:rPr>
        <w:t>ը</w:t>
      </w:r>
      <w:r w:rsidR="004B2A9A" w:rsidRPr="004B2A9A">
        <w:rPr>
          <w:rFonts w:ascii="GHEA Grapalat" w:hAnsi="GHEA Grapalat"/>
          <w:sz w:val="24"/>
          <w:szCs w:val="24"/>
          <w:lang w:val="af-ZA"/>
        </w:rPr>
        <w:t xml:space="preserve"> (22</w:t>
      </w:r>
      <w:r w:rsidRPr="004B2A9A">
        <w:rPr>
          <w:rFonts w:ascii="GHEA Grapalat" w:hAnsi="GHEA Grapalat"/>
          <w:sz w:val="24"/>
          <w:szCs w:val="24"/>
          <w:lang w:val="af-ZA"/>
        </w:rPr>
        <w:t>%):</w:t>
      </w:r>
    </w:p>
    <w:p w:rsidR="001E3156" w:rsidRDefault="001E3156" w:rsidP="00F534F8">
      <w:pPr>
        <w:spacing w:after="0"/>
        <w:ind w:left="-851" w:firstLine="709"/>
        <w:jc w:val="both"/>
        <w:rPr>
          <w:rFonts w:ascii="GHEA Grapalat" w:hAnsi="GHEA Grapalat"/>
          <w:noProof/>
          <w:sz w:val="24"/>
          <w:szCs w:val="24"/>
        </w:rPr>
      </w:pPr>
    </w:p>
    <w:p w:rsidR="004B2A9A" w:rsidRPr="004B2A9A" w:rsidRDefault="004B2A9A" w:rsidP="00F534F8">
      <w:pPr>
        <w:spacing w:after="0"/>
        <w:ind w:left="-851" w:firstLine="709"/>
        <w:jc w:val="both"/>
        <w:rPr>
          <w:rFonts w:ascii="GHEA Grapalat" w:hAnsi="GHEA Grapalat"/>
          <w:sz w:val="24"/>
          <w:szCs w:val="24"/>
        </w:rPr>
      </w:pPr>
      <w:r w:rsidRPr="004B2A9A">
        <w:rPr>
          <w:rFonts w:ascii="GHEA Grapalat" w:hAnsi="GHEA Grapalat"/>
          <w:noProof/>
          <w:sz w:val="24"/>
          <w:szCs w:val="24"/>
        </w:rPr>
        <w:drawing>
          <wp:inline distT="0" distB="0" distL="0" distR="0">
            <wp:extent cx="5010150" cy="3552825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01FF" w:rsidRDefault="00FA01FF" w:rsidP="00FA01FF">
      <w:pPr>
        <w:spacing w:after="0"/>
        <w:ind w:left="-851"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BB4EA0">
        <w:rPr>
          <w:rFonts w:ascii="GHEA Grapalat" w:hAnsi="GHEA Grapalat"/>
          <w:noProof/>
          <w:sz w:val="24"/>
          <w:szCs w:val="24"/>
        </w:rPr>
        <w:t>Համադրելով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նույն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աշակերտների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նախորդ </w:t>
      </w:r>
      <w:r w:rsidRPr="00BB4EA0">
        <w:rPr>
          <w:rFonts w:ascii="GHEA Grapalat" w:hAnsi="GHEA Grapalat"/>
          <w:noProof/>
          <w:sz w:val="24"/>
          <w:szCs w:val="24"/>
        </w:rPr>
        <w:t>դասարանի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«</w:t>
      </w:r>
      <w:r w:rsidRPr="00BB4EA0">
        <w:rPr>
          <w:rFonts w:ascii="GHEA Grapalat" w:hAnsi="GHEA Grapalat"/>
          <w:noProof/>
          <w:sz w:val="24"/>
          <w:szCs w:val="24"/>
        </w:rPr>
        <w:t>Մաթեմատիկա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Pr="00BB4EA0">
        <w:rPr>
          <w:rFonts w:ascii="GHEA Grapalat" w:hAnsi="GHEA Grapalat"/>
          <w:noProof/>
          <w:sz w:val="24"/>
          <w:szCs w:val="24"/>
        </w:rPr>
        <w:t>առարկայի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ամփոփ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գնահատականները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F1370">
        <w:rPr>
          <w:rFonts w:ascii="GHEA Grapalat" w:hAnsi="GHEA Grapalat"/>
          <w:noProof/>
          <w:sz w:val="24"/>
          <w:szCs w:val="24"/>
          <w:lang w:val="af-ZA"/>
        </w:rPr>
        <w:t>ստուգումների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3F1370">
        <w:rPr>
          <w:rFonts w:ascii="GHEA Grapalat" w:hAnsi="GHEA Grapalat"/>
          <w:noProof/>
          <w:sz w:val="24"/>
          <w:szCs w:val="24"/>
          <w:lang w:val="af-ZA"/>
        </w:rPr>
        <w:t>ընթացքում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տրված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գրավոր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աշխատանքի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արդյունքների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` </w:t>
      </w:r>
      <w:r w:rsidRPr="00BB4EA0">
        <w:rPr>
          <w:rFonts w:ascii="GHEA Grapalat" w:hAnsi="GHEA Grapalat"/>
          <w:noProof/>
          <w:sz w:val="24"/>
          <w:szCs w:val="24"/>
        </w:rPr>
        <w:t>ստացել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ենք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հետևյալ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BB4EA0">
        <w:rPr>
          <w:rFonts w:ascii="GHEA Grapalat" w:hAnsi="GHEA Grapalat"/>
          <w:noProof/>
          <w:sz w:val="24"/>
          <w:szCs w:val="24"/>
        </w:rPr>
        <w:t>պատկերը</w:t>
      </w:r>
      <w:r w:rsidRPr="00BB4EA0">
        <w:rPr>
          <w:rFonts w:ascii="GHEA Grapalat" w:hAnsi="GHEA Grapalat"/>
          <w:noProof/>
          <w:sz w:val="24"/>
          <w:szCs w:val="24"/>
          <w:lang w:val="af-ZA"/>
        </w:rPr>
        <w:t>.</w:t>
      </w:r>
    </w:p>
    <w:p w:rsidR="008A184B" w:rsidRDefault="008A184B" w:rsidP="00FA01FF">
      <w:pPr>
        <w:spacing w:after="0"/>
        <w:ind w:left="-851" w:firstLine="709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tbl>
      <w:tblPr>
        <w:tblStyle w:val="TableGrid"/>
        <w:tblW w:w="10659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936"/>
        <w:gridCol w:w="2268"/>
        <w:gridCol w:w="2410"/>
        <w:gridCol w:w="2693"/>
        <w:gridCol w:w="2352"/>
      </w:tblGrid>
      <w:tr w:rsidR="00FA01FF" w:rsidRPr="00813E62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both"/>
              <w:rPr>
                <w:rFonts w:ascii="GHEA Grapalat" w:hAnsi="GHEA Grapalat"/>
                <w:noProof/>
                <w:lang w:val="af-ZA"/>
              </w:rPr>
            </w:pPr>
          </w:p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>Դասարան</w:t>
            </w:r>
          </w:p>
        </w:tc>
        <w:tc>
          <w:tcPr>
            <w:tcW w:w="2268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>Մաթեմատիկայի գրավոր աշխատանքից</w:t>
            </w:r>
          </w:p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</w:rPr>
              <w:t>գերազանց</w:t>
            </w:r>
            <w:r w:rsidRPr="000A1169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410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>Մաթեմատիկայի գրավոր աշխատանքից</w:t>
            </w:r>
          </w:p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  <w:lang w:val="hy-AM"/>
              </w:rPr>
              <w:t>անբավարար</w:t>
            </w:r>
            <w:r w:rsidRPr="000A1169">
              <w:rPr>
                <w:rFonts w:ascii="GHEA Grapalat" w:hAnsi="GHEA Grapalat"/>
                <w:lang w:val="af-ZA"/>
              </w:rPr>
              <w:t>»</w:t>
            </w:r>
            <w:r w:rsidRPr="000A11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1169">
              <w:rPr>
                <w:rFonts w:ascii="GHEA Grapalat" w:hAnsi="GHEA Grapalat"/>
                <w:lang w:val="af-ZA"/>
              </w:rPr>
              <w:t>գնահատվածների %-ը</w:t>
            </w:r>
          </w:p>
        </w:tc>
        <w:tc>
          <w:tcPr>
            <w:tcW w:w="2693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</w:rPr>
              <w:t>գերազանց</w:t>
            </w:r>
            <w:r w:rsidRPr="000A1169">
              <w:rPr>
                <w:rFonts w:ascii="GHEA Grapalat" w:hAnsi="GHEA Grapalat"/>
                <w:lang w:val="af-ZA"/>
              </w:rPr>
              <w:t>»  գնահատվածների %-ը</w:t>
            </w:r>
          </w:p>
        </w:tc>
        <w:tc>
          <w:tcPr>
            <w:tcW w:w="2352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</w:rPr>
              <w:t xml:space="preserve">Նախորդ տարվա ամփոփիչ գրավոր աշխատանքից </w:t>
            </w:r>
            <w:r w:rsidRPr="000A1169">
              <w:rPr>
                <w:rFonts w:ascii="GHEA Grapalat" w:hAnsi="GHEA Grapalat"/>
                <w:lang w:val="af-ZA"/>
              </w:rPr>
              <w:t>«</w:t>
            </w:r>
            <w:r w:rsidRPr="000A1169">
              <w:rPr>
                <w:rFonts w:ascii="GHEA Grapalat" w:hAnsi="GHEA Grapalat"/>
                <w:lang w:val="hy-AM"/>
              </w:rPr>
              <w:t>անբավարար</w:t>
            </w:r>
            <w:r w:rsidRPr="000A1169">
              <w:rPr>
                <w:rFonts w:ascii="GHEA Grapalat" w:hAnsi="GHEA Grapalat"/>
                <w:lang w:val="af-ZA"/>
              </w:rPr>
              <w:t>»</w:t>
            </w:r>
            <w:r w:rsidRPr="000A11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A1169">
              <w:rPr>
                <w:rFonts w:ascii="GHEA Grapalat" w:hAnsi="GHEA Grapalat"/>
                <w:lang w:val="af-ZA"/>
              </w:rPr>
              <w:t>գնահատվածների %-ը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noProof/>
                <w:lang w:val="af-ZA"/>
              </w:rPr>
              <w:t>VII</w:t>
            </w:r>
          </w:p>
        </w:tc>
        <w:tc>
          <w:tcPr>
            <w:tcW w:w="2268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4</w:t>
            </w:r>
            <w:r w:rsidR="00FA01FF" w:rsidRPr="000A1169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410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lang w:val="af-ZA"/>
              </w:rPr>
              <w:t>24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26</w:t>
            </w:r>
            <w:r w:rsidR="00FA01FF" w:rsidRPr="000A1169">
              <w:rPr>
                <w:rFonts w:ascii="GHEA Grapalat" w:hAnsi="GHEA Grapalat"/>
                <w:noProof/>
              </w:rPr>
              <w:t>%</w:t>
            </w:r>
          </w:p>
        </w:tc>
        <w:tc>
          <w:tcPr>
            <w:tcW w:w="2352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b/>
                <w:noProof/>
              </w:rPr>
            </w:pPr>
            <w:r>
              <w:rPr>
                <w:rFonts w:ascii="GHEA Grapalat" w:hAnsi="GHEA Grapalat"/>
                <w:b/>
                <w:lang w:val="af-ZA"/>
              </w:rPr>
              <w:t>4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noProof/>
                <w:lang w:val="af-ZA"/>
              </w:rPr>
            </w:pPr>
            <w:r w:rsidRPr="000A1169">
              <w:rPr>
                <w:rFonts w:ascii="GHEA Grapalat" w:hAnsi="GHEA Grapalat"/>
                <w:lang w:val="af-ZA"/>
              </w:rPr>
              <w:t>VIII</w:t>
            </w:r>
          </w:p>
        </w:tc>
        <w:tc>
          <w:tcPr>
            <w:tcW w:w="2268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  <w:lang w:val="af-ZA"/>
              </w:rPr>
              <w:t>0</w:t>
            </w:r>
            <w:r w:rsidR="00FA01FF" w:rsidRPr="000A1169">
              <w:rPr>
                <w:rFonts w:ascii="GHEA Grapalat" w:hAnsi="GHEA Grapalat"/>
                <w:noProof/>
                <w:lang w:val="af-ZA"/>
              </w:rPr>
              <w:t>%</w:t>
            </w:r>
          </w:p>
        </w:tc>
        <w:tc>
          <w:tcPr>
            <w:tcW w:w="2410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23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FA01FF" w:rsidP="004B2A9A">
            <w:pPr>
              <w:jc w:val="center"/>
              <w:rPr>
                <w:rFonts w:ascii="GHEA Grapalat" w:hAnsi="GHEA Grapalat"/>
                <w:noProof/>
              </w:rPr>
            </w:pPr>
            <w:r w:rsidRPr="000A1169">
              <w:rPr>
                <w:rFonts w:ascii="GHEA Grapalat" w:hAnsi="GHEA Grapalat"/>
                <w:lang w:val="af-ZA"/>
              </w:rPr>
              <w:t>1</w:t>
            </w:r>
            <w:r w:rsidR="004B2A9A">
              <w:rPr>
                <w:rFonts w:ascii="GHEA Grapalat" w:hAnsi="GHEA Grapalat"/>
                <w:lang w:val="af-ZA"/>
              </w:rPr>
              <w:t>8</w:t>
            </w:r>
            <w:r w:rsidRPr="000A1169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352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0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  <w:tr w:rsidR="00FA01FF" w:rsidRPr="000A1169" w:rsidTr="004F1AE6">
        <w:trPr>
          <w:jc w:val="center"/>
        </w:trPr>
        <w:tc>
          <w:tcPr>
            <w:tcW w:w="936" w:type="dxa"/>
          </w:tcPr>
          <w:p w:rsidR="00FA01FF" w:rsidRPr="000A1169" w:rsidRDefault="00FA01FF" w:rsidP="00297A6D">
            <w:pPr>
              <w:jc w:val="center"/>
              <w:rPr>
                <w:rFonts w:ascii="GHEA Grapalat" w:hAnsi="GHEA Grapalat"/>
                <w:lang w:val="af-ZA"/>
              </w:rPr>
            </w:pPr>
            <w:r w:rsidRPr="000A1169">
              <w:rPr>
                <w:rFonts w:ascii="GHEA Grapalat" w:hAnsi="GHEA Grapalat"/>
                <w:lang w:val="af-ZA"/>
              </w:rPr>
              <w:t>IX</w:t>
            </w:r>
          </w:p>
        </w:tc>
        <w:tc>
          <w:tcPr>
            <w:tcW w:w="2268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</w:rPr>
              <w:t>18</w:t>
            </w:r>
            <w:r w:rsidR="00FA01FF" w:rsidRPr="000A1169">
              <w:rPr>
                <w:rFonts w:ascii="GHEA Grapalat" w:hAnsi="GHEA Grapalat"/>
                <w:lang w:val="hy-AM"/>
              </w:rPr>
              <w:t>%</w:t>
            </w:r>
          </w:p>
        </w:tc>
        <w:tc>
          <w:tcPr>
            <w:tcW w:w="2410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18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  <w:tc>
          <w:tcPr>
            <w:tcW w:w="2693" w:type="dxa"/>
          </w:tcPr>
          <w:p w:rsidR="00FA01FF" w:rsidRPr="000A1169" w:rsidRDefault="004B2A9A" w:rsidP="00CA64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24</w:t>
            </w:r>
            <w:r w:rsidR="00FA01FF" w:rsidRPr="000A1169">
              <w:rPr>
                <w:rFonts w:ascii="GHEA Grapalat" w:hAnsi="GHEA Grapalat"/>
                <w:lang w:val="af-ZA"/>
              </w:rPr>
              <w:t>%</w:t>
            </w:r>
          </w:p>
        </w:tc>
        <w:tc>
          <w:tcPr>
            <w:tcW w:w="2352" w:type="dxa"/>
          </w:tcPr>
          <w:p w:rsidR="00FA01FF" w:rsidRPr="000A1169" w:rsidRDefault="004B2A9A" w:rsidP="00297A6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0</w:t>
            </w:r>
            <w:r w:rsidR="00FA01FF" w:rsidRPr="000A1169">
              <w:rPr>
                <w:rFonts w:ascii="GHEA Grapalat" w:hAnsi="GHEA Grapalat"/>
                <w:b/>
                <w:lang w:val="af-ZA"/>
              </w:rPr>
              <w:t>%</w:t>
            </w:r>
          </w:p>
        </w:tc>
      </w:tr>
    </w:tbl>
    <w:p w:rsidR="008A184B" w:rsidRDefault="008A184B" w:rsidP="003F1370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</w:rPr>
      </w:pPr>
    </w:p>
    <w:p w:rsidR="008B7382" w:rsidRPr="00FC55A1" w:rsidRDefault="008B7382" w:rsidP="003F1370">
      <w:pPr>
        <w:spacing w:after="0"/>
        <w:ind w:left="-851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Համեմատվել են ստուգման արդյունքում տրված գրավոր աշխատանքների միջին գնահատականներն ըստ առարկաների և դասարանների:</w:t>
      </w:r>
      <w:r w:rsidR="008A184B">
        <w:rPr>
          <w:rFonts w:ascii="GHEA Grapalat" w:hAnsi="GHEA Grapalat"/>
          <w:sz w:val="24"/>
          <w:szCs w:val="24"/>
          <w:lang w:val="af-ZA"/>
        </w:rPr>
        <w:t xml:space="preserve"> </w:t>
      </w:r>
      <w:r w:rsidR="008A184B" w:rsidRPr="00BB4B56">
        <w:rPr>
          <w:rFonts w:ascii="GHEA Grapalat" w:hAnsi="GHEA Grapalat"/>
          <w:sz w:val="24"/>
          <w:szCs w:val="24"/>
          <w:lang w:val="af-ZA"/>
        </w:rPr>
        <w:t xml:space="preserve">Հայոց լեզու առարկայի թելադրության միջին գնահատականներն համեմատաբար բարձր Մաթեմատիկա առարկայի գրավոր աշխատանքի </w:t>
      </w:r>
      <w:r w:rsidR="00BB4B56" w:rsidRPr="00BB4B56">
        <w:rPr>
          <w:rFonts w:ascii="GHEA Grapalat" w:hAnsi="GHEA Grapalat"/>
          <w:sz w:val="24"/>
          <w:szCs w:val="24"/>
          <w:lang w:val="af-ZA"/>
        </w:rPr>
        <w:t>միջին գնահատականներից</w:t>
      </w:r>
      <w:r w:rsidR="008A184B" w:rsidRPr="00BB4B56">
        <w:rPr>
          <w:rFonts w:ascii="GHEA Grapalat" w:hAnsi="GHEA Grapalat"/>
          <w:sz w:val="24"/>
          <w:szCs w:val="24"/>
          <w:lang w:val="af-ZA"/>
        </w:rPr>
        <w:t>:</w:t>
      </w:r>
    </w:p>
    <w:p w:rsidR="00FA01FF" w:rsidRDefault="00CE4199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</w:rPr>
      </w:pPr>
      <w:r w:rsidRPr="00CE4199">
        <w:rPr>
          <w:rFonts w:ascii="GHEA Grapalat" w:hAnsi="GHEA Grapalat"/>
          <w:noProof/>
          <w:sz w:val="24"/>
          <w:szCs w:val="24"/>
        </w:rPr>
        <w:lastRenderedPageBreak/>
        <w:drawing>
          <wp:inline distT="0" distB="0" distL="0" distR="0">
            <wp:extent cx="5514975" cy="3333750"/>
            <wp:effectExtent l="19050" t="0" r="9525" b="0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2FA1" w:rsidRDefault="005A2FA1" w:rsidP="003F6B43">
      <w:pPr>
        <w:spacing w:after="0"/>
        <w:ind w:right="-143"/>
        <w:jc w:val="both"/>
        <w:rPr>
          <w:rFonts w:ascii="GHEA Grapalat" w:hAnsi="GHEA Grapalat"/>
          <w:sz w:val="24"/>
          <w:szCs w:val="24"/>
        </w:rPr>
      </w:pPr>
    </w:p>
    <w:p w:rsidR="008A184B" w:rsidRDefault="008A184B" w:rsidP="008A184B">
      <w:pPr>
        <w:spacing w:after="0"/>
        <w:ind w:left="-851" w:right="-143" w:firstLine="85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r w:rsidR="00CE4199">
        <w:rPr>
          <w:rFonts w:ascii="GHEA Grapalat" w:hAnsi="GHEA Grapalat"/>
          <w:sz w:val="24"/>
          <w:szCs w:val="24"/>
        </w:rPr>
        <w:t>Վայոց ձորի</w:t>
      </w:r>
      <w:r>
        <w:rPr>
          <w:rFonts w:ascii="GHEA Grapalat" w:hAnsi="GHEA Grapalat"/>
          <w:sz w:val="24"/>
          <w:szCs w:val="24"/>
        </w:rPr>
        <w:t xml:space="preserve"> մարզի նշված </w:t>
      </w:r>
      <w:r w:rsidR="00CE4199">
        <w:rPr>
          <w:rFonts w:ascii="GHEA Grapalat" w:hAnsi="GHEA Grapalat"/>
          <w:sz w:val="24"/>
          <w:szCs w:val="24"/>
        </w:rPr>
        <w:t>երկու</w:t>
      </w:r>
      <w:r>
        <w:rPr>
          <w:rFonts w:ascii="GHEA Grapalat" w:hAnsi="GHEA Grapalat"/>
          <w:sz w:val="24"/>
          <w:szCs w:val="24"/>
        </w:rPr>
        <w:t xml:space="preserve"> դպրոցներում ստուգումների արդյունքում ձևավորված ռիսկայնության միավորներն ըստ ստուգաթերթերի ներկայացվում են ստորև բերված աղյուսակում.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287"/>
        <w:gridCol w:w="3191"/>
      </w:tblGrid>
      <w:tr w:rsidR="008A184B" w:rsidRPr="008A184B" w:rsidTr="008A184B">
        <w:tc>
          <w:tcPr>
            <w:tcW w:w="567" w:type="dxa"/>
          </w:tcPr>
          <w:p w:rsidR="008A184B" w:rsidRP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 w:rsidRPr="008A184B">
              <w:rPr>
                <w:rFonts w:ascii="GHEA Grapalat" w:hAnsi="GHEA Grapalat"/>
                <w:b/>
              </w:rPr>
              <w:t>N</w:t>
            </w:r>
          </w:p>
        </w:tc>
        <w:tc>
          <w:tcPr>
            <w:tcW w:w="4287" w:type="dxa"/>
          </w:tcPr>
          <w:p w:rsidR="008A184B" w:rsidRP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8A184B">
              <w:rPr>
                <w:rFonts w:ascii="GHEA Grapalat" w:hAnsi="GHEA Grapalat"/>
                <w:b/>
              </w:rPr>
              <w:t>Ուսումնական հաստատությունը</w:t>
            </w:r>
          </w:p>
        </w:tc>
        <w:tc>
          <w:tcPr>
            <w:tcW w:w="3191" w:type="dxa"/>
          </w:tcPr>
          <w:p w:rsidR="008A184B" w:rsidRPr="008A184B" w:rsidRDefault="008A184B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 w:rsidRPr="008A184B">
              <w:rPr>
                <w:rFonts w:ascii="GHEA Grapalat" w:hAnsi="GHEA Grapalat"/>
                <w:b/>
              </w:rPr>
              <w:t>Ռիսկայնության միավորը</w:t>
            </w:r>
          </w:p>
        </w:tc>
      </w:tr>
      <w:tr w:rsidR="008A184B" w:rsidRPr="008A184B" w:rsidTr="008A184B">
        <w:tc>
          <w:tcPr>
            <w:tcW w:w="567" w:type="dxa"/>
          </w:tcPr>
          <w:p w:rsidR="008A184B" w:rsidRP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4287" w:type="dxa"/>
          </w:tcPr>
          <w:p w:rsidR="008A184B" w:rsidRPr="008A184B" w:rsidRDefault="00CE4199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Եղեգնաձորի թիվ 2 հիմնական դպրոց</w:t>
            </w:r>
          </w:p>
        </w:tc>
        <w:tc>
          <w:tcPr>
            <w:tcW w:w="3191" w:type="dxa"/>
          </w:tcPr>
          <w:p w:rsidR="008A184B" w:rsidRPr="008A184B" w:rsidRDefault="00CE4199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7,7</w:t>
            </w:r>
          </w:p>
        </w:tc>
      </w:tr>
      <w:tr w:rsidR="008A184B" w:rsidRPr="008A184B" w:rsidTr="008A184B">
        <w:tc>
          <w:tcPr>
            <w:tcW w:w="567" w:type="dxa"/>
          </w:tcPr>
          <w:p w:rsidR="008A184B" w:rsidRDefault="008A184B" w:rsidP="008A184B">
            <w:pPr>
              <w:ind w:right="-143"/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287" w:type="dxa"/>
          </w:tcPr>
          <w:p w:rsidR="008A184B" w:rsidRDefault="00CE4199" w:rsidP="008A184B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Սարավանի հիմնական դպրոց</w:t>
            </w:r>
          </w:p>
        </w:tc>
        <w:tc>
          <w:tcPr>
            <w:tcW w:w="3191" w:type="dxa"/>
          </w:tcPr>
          <w:p w:rsidR="008A184B" w:rsidRDefault="008A184B" w:rsidP="00CE4199">
            <w:pPr>
              <w:ind w:right="-14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</w:t>
            </w:r>
            <w:r w:rsidR="00CE4199">
              <w:rPr>
                <w:rFonts w:ascii="GHEA Grapalat" w:hAnsi="GHEA Grapalat"/>
                <w:b/>
              </w:rPr>
              <w:t>2</w:t>
            </w:r>
            <w:r>
              <w:rPr>
                <w:rFonts w:ascii="GHEA Grapalat" w:hAnsi="GHEA Grapalat"/>
                <w:b/>
              </w:rPr>
              <w:t>,</w:t>
            </w:r>
            <w:r w:rsidR="00CE4199">
              <w:rPr>
                <w:rFonts w:ascii="GHEA Grapalat" w:hAnsi="GHEA Grapalat"/>
                <w:b/>
              </w:rPr>
              <w:t>4</w:t>
            </w:r>
          </w:p>
        </w:tc>
      </w:tr>
    </w:tbl>
    <w:p w:rsidR="008A184B" w:rsidRDefault="008A184B" w:rsidP="008A184B">
      <w:pPr>
        <w:spacing w:after="0"/>
        <w:ind w:left="-851" w:right="-143" w:firstLine="851"/>
        <w:jc w:val="both"/>
        <w:rPr>
          <w:rFonts w:ascii="GHEA Grapalat" w:hAnsi="GHEA Grapalat"/>
          <w:sz w:val="24"/>
          <w:szCs w:val="24"/>
        </w:rPr>
      </w:pPr>
    </w:p>
    <w:p w:rsidR="005A2FA1" w:rsidRPr="007237BF" w:rsidRDefault="005A2FA1" w:rsidP="008A184B">
      <w:pPr>
        <w:spacing w:after="0"/>
        <w:ind w:left="-851" w:right="-143" w:firstLine="851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</w:t>
      </w:r>
      <w:r w:rsidR="00F04155">
        <w:rPr>
          <w:rFonts w:ascii="GHEA Grapalat" w:hAnsi="GHEA Grapalat"/>
          <w:sz w:val="24"/>
          <w:szCs w:val="24"/>
        </w:rPr>
        <w:t xml:space="preserve">                                           </w:t>
      </w:r>
      <w:r>
        <w:rPr>
          <w:rFonts w:ascii="GHEA Grapalat" w:hAnsi="GHEA Grapalat"/>
          <w:sz w:val="24"/>
          <w:szCs w:val="24"/>
        </w:rPr>
        <w:t xml:space="preserve">   </w:t>
      </w:r>
      <w:r w:rsidR="007237BF" w:rsidRPr="007237BF">
        <w:rPr>
          <w:rFonts w:ascii="GHEA Grapalat" w:hAnsi="GHEA Grapalat"/>
          <w:b/>
          <w:sz w:val="24"/>
          <w:szCs w:val="24"/>
        </w:rPr>
        <w:t>ՌԳՍՊՎԳ վարչություն</w:t>
      </w:r>
    </w:p>
    <w:sectPr w:rsidR="005A2FA1" w:rsidRPr="007237BF" w:rsidSect="004A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242C"/>
    <w:multiLevelType w:val="multilevel"/>
    <w:tmpl w:val="C2C472DE"/>
    <w:lvl w:ilvl="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05" w:hanging="720"/>
      </w:pPr>
      <w:rPr>
        <w:rFonts w:ascii="GHEA Grapalat" w:eastAsiaTheme="minorEastAsia" w:hAnsi="GHEA Grapalat" w:cstheme="minorBidi"/>
        <w:b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325" w:hanging="1440"/>
      </w:pPr>
      <w:rPr>
        <w:rFonts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5" w:hanging="1800"/>
      </w:pPr>
      <w:rPr>
        <w:rFonts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45" w:hanging="2160"/>
      </w:pPr>
      <w:rPr>
        <w:rFonts w:cs="Sylfaen" w:hint="default"/>
        <w:b/>
      </w:rPr>
    </w:lvl>
  </w:abstractNum>
  <w:abstractNum w:abstractNumId="1">
    <w:nsid w:val="248F4C6F"/>
    <w:multiLevelType w:val="hybridMultilevel"/>
    <w:tmpl w:val="F540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56921"/>
    <w:multiLevelType w:val="hybridMultilevel"/>
    <w:tmpl w:val="673A8232"/>
    <w:lvl w:ilvl="0" w:tplc="2FCC10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  <w:sz w:val="24"/>
        <w:szCs w:val="24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8973497"/>
    <w:multiLevelType w:val="hybridMultilevel"/>
    <w:tmpl w:val="9DA42C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E8B01B9"/>
    <w:multiLevelType w:val="hybridMultilevel"/>
    <w:tmpl w:val="9B4EA4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5F"/>
    <w:rsid w:val="00022EC7"/>
    <w:rsid w:val="000C37C8"/>
    <w:rsid w:val="000E5A0F"/>
    <w:rsid w:val="000F55BD"/>
    <w:rsid w:val="00116147"/>
    <w:rsid w:val="001329FC"/>
    <w:rsid w:val="00162860"/>
    <w:rsid w:val="001C28BD"/>
    <w:rsid w:val="001D11FD"/>
    <w:rsid w:val="001E3156"/>
    <w:rsid w:val="001E62CC"/>
    <w:rsid w:val="00244E3D"/>
    <w:rsid w:val="002561CF"/>
    <w:rsid w:val="00276191"/>
    <w:rsid w:val="002B36FF"/>
    <w:rsid w:val="002B6BF8"/>
    <w:rsid w:val="00302E1B"/>
    <w:rsid w:val="00304D19"/>
    <w:rsid w:val="00347853"/>
    <w:rsid w:val="003827BF"/>
    <w:rsid w:val="003F1370"/>
    <w:rsid w:val="003F6B32"/>
    <w:rsid w:val="003F6B43"/>
    <w:rsid w:val="00446810"/>
    <w:rsid w:val="00464ACB"/>
    <w:rsid w:val="004A09B3"/>
    <w:rsid w:val="004A12FE"/>
    <w:rsid w:val="004A1719"/>
    <w:rsid w:val="004A2EB2"/>
    <w:rsid w:val="004B2A9A"/>
    <w:rsid w:val="004F1AE6"/>
    <w:rsid w:val="00504F3C"/>
    <w:rsid w:val="00535E7B"/>
    <w:rsid w:val="005523A1"/>
    <w:rsid w:val="00571A35"/>
    <w:rsid w:val="0059279D"/>
    <w:rsid w:val="00595F50"/>
    <w:rsid w:val="005A2FA1"/>
    <w:rsid w:val="00627693"/>
    <w:rsid w:val="00632EDB"/>
    <w:rsid w:val="00643D39"/>
    <w:rsid w:val="00647E13"/>
    <w:rsid w:val="00675B27"/>
    <w:rsid w:val="00686390"/>
    <w:rsid w:val="006B67CF"/>
    <w:rsid w:val="006D25F2"/>
    <w:rsid w:val="006D4F9A"/>
    <w:rsid w:val="006F7E12"/>
    <w:rsid w:val="00701D76"/>
    <w:rsid w:val="007237BF"/>
    <w:rsid w:val="0075195F"/>
    <w:rsid w:val="007522D7"/>
    <w:rsid w:val="00792CFB"/>
    <w:rsid w:val="007A2369"/>
    <w:rsid w:val="007A79C7"/>
    <w:rsid w:val="007F18D5"/>
    <w:rsid w:val="00812C50"/>
    <w:rsid w:val="00813E62"/>
    <w:rsid w:val="00824CDF"/>
    <w:rsid w:val="008513A4"/>
    <w:rsid w:val="00857F5F"/>
    <w:rsid w:val="00862B50"/>
    <w:rsid w:val="0089506B"/>
    <w:rsid w:val="008A184B"/>
    <w:rsid w:val="008B7382"/>
    <w:rsid w:val="009007CC"/>
    <w:rsid w:val="00936334"/>
    <w:rsid w:val="009676F7"/>
    <w:rsid w:val="00980791"/>
    <w:rsid w:val="009C2F66"/>
    <w:rsid w:val="009E29BE"/>
    <w:rsid w:val="00A12A65"/>
    <w:rsid w:val="00A7140B"/>
    <w:rsid w:val="00A73065"/>
    <w:rsid w:val="00A74E75"/>
    <w:rsid w:val="00A8625F"/>
    <w:rsid w:val="00AA421D"/>
    <w:rsid w:val="00AB1A1C"/>
    <w:rsid w:val="00AD506D"/>
    <w:rsid w:val="00B01104"/>
    <w:rsid w:val="00B534DA"/>
    <w:rsid w:val="00B8361B"/>
    <w:rsid w:val="00BB23C0"/>
    <w:rsid w:val="00BB4A7E"/>
    <w:rsid w:val="00BB4B56"/>
    <w:rsid w:val="00BE7E16"/>
    <w:rsid w:val="00C011EE"/>
    <w:rsid w:val="00CA3A61"/>
    <w:rsid w:val="00CA64D8"/>
    <w:rsid w:val="00CB3000"/>
    <w:rsid w:val="00CE4199"/>
    <w:rsid w:val="00CF5A3B"/>
    <w:rsid w:val="00D12EEE"/>
    <w:rsid w:val="00D443CB"/>
    <w:rsid w:val="00D55E22"/>
    <w:rsid w:val="00DB3F40"/>
    <w:rsid w:val="00DE57F3"/>
    <w:rsid w:val="00DF069C"/>
    <w:rsid w:val="00DF60C2"/>
    <w:rsid w:val="00E00ED4"/>
    <w:rsid w:val="00E10AE8"/>
    <w:rsid w:val="00E319DA"/>
    <w:rsid w:val="00E56F3C"/>
    <w:rsid w:val="00E7325A"/>
    <w:rsid w:val="00EA4710"/>
    <w:rsid w:val="00EE2557"/>
    <w:rsid w:val="00EE6336"/>
    <w:rsid w:val="00EF2006"/>
    <w:rsid w:val="00EF220D"/>
    <w:rsid w:val="00F04155"/>
    <w:rsid w:val="00F26F97"/>
    <w:rsid w:val="00F454DB"/>
    <w:rsid w:val="00F474C8"/>
    <w:rsid w:val="00F534F8"/>
    <w:rsid w:val="00F70FA9"/>
    <w:rsid w:val="00F85EC5"/>
    <w:rsid w:val="00FA01FF"/>
    <w:rsid w:val="00FB0274"/>
    <w:rsid w:val="00FB7696"/>
    <w:rsid w:val="00FE4130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67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62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862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625F"/>
  </w:style>
  <w:style w:type="character" w:styleId="Strong">
    <w:name w:val="Strong"/>
    <w:uiPriority w:val="22"/>
    <w:qFormat/>
    <w:rsid w:val="00A8625F"/>
    <w:rPr>
      <w:b/>
      <w:bCs/>
    </w:rPr>
  </w:style>
  <w:style w:type="paragraph" w:customStyle="1" w:styleId="1">
    <w:name w:val="Абзац списка1"/>
    <w:basedOn w:val="Normal"/>
    <w:next w:val="2"/>
    <w:uiPriority w:val="34"/>
    <w:qFormat/>
    <w:rsid w:val="00A8625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Normal"/>
    <w:uiPriority w:val="34"/>
    <w:qFormat/>
    <w:rsid w:val="00A862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Знак Знак Char Char"/>
    <w:basedOn w:val="Normal"/>
    <w:rsid w:val="00A8625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A8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2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rsid w:val="00A8625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8625F"/>
  </w:style>
  <w:style w:type="character" w:customStyle="1" w:styleId="Heading1Char">
    <w:name w:val="Heading 1 Char"/>
    <w:basedOn w:val="DefaultParagraphFont"/>
    <w:link w:val="Heading1"/>
    <w:rsid w:val="006B6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6B67CF"/>
  </w:style>
  <w:style w:type="paragraph" w:styleId="Header">
    <w:name w:val="header"/>
    <w:basedOn w:val="Normal"/>
    <w:link w:val="HeaderChar"/>
    <w:unhideWhenUsed/>
    <w:rsid w:val="006B67C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6B67CF"/>
    <w:rPr>
      <w:rFonts w:ascii="Calibri" w:eastAsia="Times New Roman" w:hAnsi="Calibri" w:cs="Times New Roman"/>
      <w:lang w:val="en-US" w:eastAsia="en-US"/>
    </w:rPr>
  </w:style>
  <w:style w:type="character" w:styleId="Emphasis">
    <w:name w:val="Emphasis"/>
    <w:qFormat/>
    <w:rsid w:val="006B67CF"/>
    <w:rPr>
      <w:i/>
      <w:iCs/>
    </w:rPr>
  </w:style>
  <w:style w:type="character" w:customStyle="1" w:styleId="showhide">
    <w:name w:val="showhide"/>
    <w:basedOn w:val="DefaultParagraphFont"/>
    <w:rsid w:val="006B67CF"/>
  </w:style>
  <w:style w:type="character" w:styleId="FollowedHyperlink">
    <w:name w:val="FollowedHyperlink"/>
    <w:uiPriority w:val="99"/>
    <w:unhideWhenUsed/>
    <w:rsid w:val="006B67CF"/>
    <w:rPr>
      <w:color w:val="800080"/>
      <w:u w:val="single"/>
    </w:rPr>
  </w:style>
  <w:style w:type="paragraph" w:customStyle="1" w:styleId="a">
    <w:name w:val="Знак Знак"/>
    <w:basedOn w:val="Normal"/>
    <w:rsid w:val="006B67C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customStyle="1" w:styleId="Default">
    <w:name w:val="Default"/>
    <w:rsid w:val="006B67CF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B67C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67C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B67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7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7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B67CF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67C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862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8625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8625F"/>
  </w:style>
  <w:style w:type="character" w:styleId="Strong">
    <w:name w:val="Strong"/>
    <w:uiPriority w:val="22"/>
    <w:qFormat/>
    <w:rsid w:val="00A8625F"/>
    <w:rPr>
      <w:b/>
      <w:bCs/>
    </w:rPr>
  </w:style>
  <w:style w:type="paragraph" w:customStyle="1" w:styleId="1">
    <w:name w:val="Абзац списка1"/>
    <w:basedOn w:val="Normal"/>
    <w:next w:val="2"/>
    <w:uiPriority w:val="34"/>
    <w:qFormat/>
    <w:rsid w:val="00A8625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Normal"/>
    <w:uiPriority w:val="34"/>
    <w:qFormat/>
    <w:rsid w:val="00A862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Знак Знак Char Char"/>
    <w:basedOn w:val="Normal"/>
    <w:rsid w:val="00A8625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A8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2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rsid w:val="00A8625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A8625F"/>
  </w:style>
  <w:style w:type="character" w:customStyle="1" w:styleId="Heading1Char">
    <w:name w:val="Heading 1 Char"/>
    <w:basedOn w:val="DefaultParagraphFont"/>
    <w:link w:val="Heading1"/>
    <w:rsid w:val="006B6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DefaultParagraphFont"/>
    <w:rsid w:val="006B67CF"/>
  </w:style>
  <w:style w:type="paragraph" w:styleId="Header">
    <w:name w:val="header"/>
    <w:basedOn w:val="Normal"/>
    <w:link w:val="HeaderChar"/>
    <w:unhideWhenUsed/>
    <w:rsid w:val="006B67C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6B67CF"/>
    <w:rPr>
      <w:rFonts w:ascii="Calibri" w:eastAsia="Times New Roman" w:hAnsi="Calibri" w:cs="Times New Roman"/>
      <w:lang w:val="en-US" w:eastAsia="en-US"/>
    </w:rPr>
  </w:style>
  <w:style w:type="character" w:styleId="Emphasis">
    <w:name w:val="Emphasis"/>
    <w:qFormat/>
    <w:rsid w:val="006B67CF"/>
    <w:rPr>
      <w:i/>
      <w:iCs/>
    </w:rPr>
  </w:style>
  <w:style w:type="character" w:customStyle="1" w:styleId="showhide">
    <w:name w:val="showhide"/>
    <w:basedOn w:val="DefaultParagraphFont"/>
    <w:rsid w:val="006B67CF"/>
  </w:style>
  <w:style w:type="character" w:styleId="FollowedHyperlink">
    <w:name w:val="FollowedHyperlink"/>
    <w:uiPriority w:val="99"/>
    <w:unhideWhenUsed/>
    <w:rsid w:val="006B67CF"/>
    <w:rPr>
      <w:color w:val="800080"/>
      <w:u w:val="single"/>
    </w:rPr>
  </w:style>
  <w:style w:type="paragraph" w:customStyle="1" w:styleId="a">
    <w:name w:val="Знак Знак"/>
    <w:basedOn w:val="Normal"/>
    <w:rsid w:val="006B67C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paragraph" w:customStyle="1" w:styleId="Default">
    <w:name w:val="Default"/>
    <w:rsid w:val="006B67CF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B67C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67C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B67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7C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7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B67C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_Exegnadzori_2_hd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_Exegnadzori_2_hd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ara\Downloads\Dzevatxter_Exegnadzori_2_h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&lt;&lt;Հայոց</a:t>
            </a:r>
            <a:r>
              <a:rPr lang="en-US" baseline="0"/>
              <a:t> լեզու&gt;&gt; թելադրության  արդյունքներ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16%(25)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39%(60)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26%(40)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19%(30)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Sheet1!$A$1:$A$4</c:f>
              <c:strCache>
                <c:ptCount val="4"/>
                <c:pt idx="0">
                  <c:v>&lt;&lt;Գերազանց&gt;&gt;</c:v>
                </c:pt>
                <c:pt idx="1">
                  <c:v>&lt;&lt;Լավ&gt;&gt;</c:v>
                </c:pt>
                <c:pt idx="2">
                  <c:v>&lt;&lt;Բավարար&gt;&gt;</c:v>
                </c:pt>
                <c:pt idx="3">
                  <c:v>&lt;&lt;Անբավարար&gt;&gt;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25</c:v>
                </c:pt>
                <c:pt idx="1">
                  <c:v>60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&lt;&lt;</a:t>
            </a:r>
            <a:r>
              <a:rPr lang="en-US" baseline="0"/>
              <a:t>Մաթեմատիկա&gt;&gt; առարկայի գրավոր աշխատանքի արդյունքներ</a:t>
            </a:r>
            <a:endParaRPr lang="en-US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8%(13)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23%(38)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47%(79)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22%(36)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Sheet1!$A$10:$A$13</c:f>
              <c:strCache>
                <c:ptCount val="4"/>
                <c:pt idx="0">
                  <c:v>&lt;&lt;Գերազանց&gt;&gt;</c:v>
                </c:pt>
                <c:pt idx="1">
                  <c:v>&lt;&lt;Լավ&gt;&gt;</c:v>
                </c:pt>
                <c:pt idx="2">
                  <c:v>&lt;&lt;Բավարար&gt;&gt;</c:v>
                </c:pt>
                <c:pt idx="3">
                  <c:v>&lt;&lt;Անբավարար&gt;&gt;</c:v>
                </c:pt>
              </c:strCache>
            </c:strRef>
          </c:cat>
          <c:val>
            <c:numRef>
              <c:f>Sheet1!$B$10:$B$13</c:f>
              <c:numCache>
                <c:formatCode>General</c:formatCode>
                <c:ptCount val="4"/>
                <c:pt idx="0">
                  <c:v>13</c:v>
                </c:pt>
                <c:pt idx="1">
                  <c:v>38</c:v>
                </c:pt>
                <c:pt idx="2">
                  <c:v>79</c:v>
                </c:pt>
                <c:pt idx="3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Միջին</a:t>
            </a:r>
            <a:r>
              <a:rPr lang="en-US" baseline="0"/>
              <a:t> գնահատականներ ըստ դասարանների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2239493379389778E-2"/>
          <c:y val="0.52815568053993267"/>
          <c:w val="0.9447322970639036"/>
          <c:h val="0.33440329958755166"/>
        </c:manualLayout>
      </c:layout>
      <c:lineChart>
        <c:grouping val="standard"/>
        <c:varyColors val="0"/>
        <c:ser>
          <c:idx val="0"/>
          <c:order val="0"/>
          <c:tx>
            <c:strRef>
              <c:f>Sheet1!$A$23</c:f>
              <c:strCache>
                <c:ptCount val="1"/>
                <c:pt idx="0">
                  <c:v>&lt;&lt;Հայոց լեզու&gt;&gt; առարկայի թելադրության միջին գնահատականներ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4.9523809523809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Sheet1!$B$22:$D$22</c:f>
              <c:strCache>
                <c:ptCount val="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</c:strCache>
            </c:strRef>
          </c:cat>
          <c:val>
            <c:numRef>
              <c:f>Sheet1!$B$23:$D$23</c:f>
              <c:numCache>
                <c:formatCode>General</c:formatCode>
                <c:ptCount val="3"/>
                <c:pt idx="0">
                  <c:v>6.1</c:v>
                </c:pt>
                <c:pt idx="1">
                  <c:v>6.6</c:v>
                </c:pt>
                <c:pt idx="2">
                  <c:v>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Sheet1!$A$24</c:f>
              <c:strCache>
                <c:ptCount val="1"/>
                <c:pt idx="0">
                  <c:v>&lt;&lt;Մաթեմատիկա&gt;&gt; առարկայի գրավոր աշխատանքի միջին գնահատականներ</c:v>
                </c:pt>
              </c:strCache>
            </c:strRef>
          </c:tx>
          <c:dLbls>
            <c:dLbl>
              <c:idx val="2"/>
              <c:layout>
                <c:manualLayout>
                  <c:x val="2.3028209556706972E-3"/>
                  <c:y val="4.9523809523809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Sheet1!$B$22:$D$22</c:f>
              <c:strCache>
                <c:ptCount val="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</c:strCache>
            </c:strRef>
          </c:cat>
          <c:val>
            <c:numRef>
              <c:f>Sheet1!$B$24:$D$24</c:f>
              <c:numCache>
                <c:formatCode>General</c:formatCode>
                <c:ptCount val="3"/>
                <c:pt idx="0">
                  <c:v>5.0999999999999996</c:v>
                </c:pt>
                <c:pt idx="1">
                  <c:v>4.8</c:v>
                </c:pt>
                <c:pt idx="2">
                  <c:v>5.8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0516352"/>
        <c:axId val="140518144"/>
      </c:lineChart>
      <c:catAx>
        <c:axId val="1405163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400" b="1"/>
            </a:pPr>
            <a:endParaRPr lang="en-US"/>
          </a:p>
        </c:txPr>
        <c:crossAx val="140518144"/>
        <c:crosses val="autoZero"/>
        <c:auto val="1"/>
        <c:lblAlgn val="ctr"/>
        <c:lblOffset val="100"/>
        <c:noMultiLvlLbl val="0"/>
      </c:catAx>
      <c:valAx>
        <c:axId val="140518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05163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FAF7-2FA7-428C-8744-AC942617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Arshakyan</dc:creator>
  <cp:keywords>https:/mul-edu.gov.am/tasks/docs/attachment.php?id=275085&amp;fn=Texekanq_Vajoc_dzor.docx&amp;out=1&amp;token=581a00c3c8866791da00</cp:keywords>
  <cp:lastModifiedBy>Arshakyan</cp:lastModifiedBy>
  <cp:revision>2</cp:revision>
  <dcterms:created xsi:type="dcterms:W3CDTF">2019-04-22T08:05:00Z</dcterms:created>
  <dcterms:modified xsi:type="dcterms:W3CDTF">2019-04-22T08:05:00Z</dcterms:modified>
</cp:coreProperties>
</file>